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65F5" w:rsidRDefault="000565F5" w:rsidP="000565F5">
      <w:pPr>
        <w:spacing w:after="0" w:line="240" w:lineRule="auto"/>
        <w:jc w:val="both"/>
        <w:rPr>
          <w:rFonts w:ascii="Times New Roman" w:eastAsia="Times New Roman" w:hAnsi="Times New Roman" w:cs="Times New Roman"/>
          <w:sz w:val="24"/>
          <w:szCs w:val="24"/>
          <w:lang w:val="en-US" w:eastAsia="bg-BG"/>
        </w:rPr>
      </w:pPr>
    </w:p>
    <w:p w:rsidR="000565F5" w:rsidRDefault="000565F5" w:rsidP="000565F5">
      <w:pPr>
        <w:spacing w:after="0" w:line="240" w:lineRule="auto"/>
        <w:jc w:val="both"/>
        <w:rPr>
          <w:rFonts w:ascii="Times New Roman" w:eastAsia="Times New Roman" w:hAnsi="Times New Roman" w:cs="Times New Roman"/>
          <w:sz w:val="24"/>
          <w:szCs w:val="24"/>
          <w:lang w:eastAsia="bg-BG"/>
        </w:rPr>
      </w:pPr>
    </w:p>
    <w:p w:rsidR="000565F5" w:rsidRDefault="000565F5" w:rsidP="000565F5">
      <w:pPr>
        <w:spacing w:after="0" w:line="240" w:lineRule="auto"/>
        <w:ind w:firstLine="708"/>
        <w:jc w:val="center"/>
        <w:rPr>
          <w:rFonts w:ascii="Times New Roman" w:eastAsia="Times New Roman" w:hAnsi="Times New Roman" w:cs="Times New Roman"/>
          <w:b/>
          <w:sz w:val="24"/>
          <w:szCs w:val="24"/>
          <w:u w:val="single"/>
          <w:lang w:eastAsia="bg-BG"/>
        </w:rPr>
      </w:pPr>
      <w:r>
        <w:rPr>
          <w:noProof/>
          <w:lang w:eastAsia="bg-BG"/>
        </w:rPr>
        <w:drawing>
          <wp:anchor distT="0" distB="0" distL="114300" distR="114300" simplePos="0" relativeHeight="251659264" behindDoc="1" locked="0" layoutInCell="1" allowOverlap="1" wp14:anchorId="302E3A6A" wp14:editId="7883B35F">
            <wp:simplePos x="0" y="0"/>
            <wp:positionH relativeFrom="margin">
              <wp:align>left</wp:align>
            </wp:positionH>
            <wp:positionV relativeFrom="paragraph">
              <wp:posOffset>-347345</wp:posOffset>
            </wp:positionV>
            <wp:extent cx="466725" cy="676275"/>
            <wp:effectExtent l="0" t="0" r="9525" b="9525"/>
            <wp:wrapNone/>
            <wp:docPr id="1" name="Картина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Gerb"/>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66725" cy="6762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sz w:val="24"/>
          <w:szCs w:val="24"/>
          <w:u w:val="single"/>
          <w:lang w:eastAsia="bg-BG"/>
        </w:rPr>
        <w:t>ОБЩИНСКИ СЪВЕТ – ГУЛЯНЦИ, ОБЛАСТ ПЛЕВЕН</w:t>
      </w:r>
    </w:p>
    <w:p w:rsidR="000565F5" w:rsidRDefault="000565F5" w:rsidP="000565F5">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град Гулянци, площад „Свобода” № 4</w:t>
      </w:r>
    </w:p>
    <w:p w:rsidR="000565F5" w:rsidRDefault="000565F5" w:rsidP="000565F5">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r>
    </w:p>
    <w:p w:rsidR="000565F5" w:rsidRDefault="000565F5" w:rsidP="000565F5">
      <w:pPr>
        <w:spacing w:after="0" w:line="240" w:lineRule="auto"/>
        <w:jc w:val="both"/>
        <w:rPr>
          <w:rFonts w:ascii="Times New Roman" w:eastAsia="Times New Roman" w:hAnsi="Times New Roman" w:cs="Times New Roman"/>
          <w:sz w:val="24"/>
          <w:szCs w:val="24"/>
          <w:lang w:eastAsia="bg-BG"/>
        </w:rPr>
      </w:pPr>
    </w:p>
    <w:p w:rsidR="000565F5" w:rsidRDefault="000565F5" w:rsidP="000565F5">
      <w:pPr>
        <w:spacing w:after="0" w:line="240" w:lineRule="auto"/>
        <w:jc w:val="both"/>
        <w:rPr>
          <w:rFonts w:ascii="Times New Roman" w:eastAsia="Times New Roman" w:hAnsi="Times New Roman" w:cs="Times New Roman"/>
          <w:sz w:val="24"/>
          <w:szCs w:val="24"/>
          <w:lang w:eastAsia="bg-BG"/>
        </w:rPr>
      </w:pPr>
    </w:p>
    <w:p w:rsidR="000565F5" w:rsidRDefault="000565F5" w:rsidP="000565F5">
      <w:pPr>
        <w:spacing w:after="0" w:line="240" w:lineRule="auto"/>
        <w:jc w:val="both"/>
        <w:rPr>
          <w:rFonts w:ascii="Times New Roman" w:eastAsia="Times New Roman" w:hAnsi="Times New Roman" w:cs="Times New Roman"/>
          <w:sz w:val="24"/>
          <w:szCs w:val="24"/>
          <w:lang w:eastAsia="bg-BG"/>
        </w:rPr>
      </w:pPr>
    </w:p>
    <w:p w:rsidR="000565F5" w:rsidRDefault="000565F5" w:rsidP="000565F5">
      <w:pPr>
        <w:spacing w:after="0" w:line="240" w:lineRule="auto"/>
        <w:ind w:right="23"/>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П Р О Т О К О Л</w:t>
      </w:r>
    </w:p>
    <w:p w:rsidR="000565F5" w:rsidRDefault="000565F5" w:rsidP="000565F5">
      <w:pPr>
        <w:spacing w:after="0" w:line="240" w:lineRule="auto"/>
        <w:ind w:right="23"/>
        <w:jc w:val="center"/>
        <w:rPr>
          <w:rFonts w:ascii="Times New Roman" w:eastAsia="Times New Roman" w:hAnsi="Times New Roman" w:cs="Times New Roman"/>
          <w:b/>
          <w:sz w:val="24"/>
          <w:szCs w:val="24"/>
          <w:lang w:eastAsia="bg-BG"/>
        </w:rPr>
      </w:pPr>
    </w:p>
    <w:p w:rsidR="000565F5" w:rsidRDefault="000565F5" w:rsidP="000565F5">
      <w:pPr>
        <w:spacing w:after="0" w:line="240" w:lineRule="auto"/>
        <w:ind w:right="23"/>
        <w:jc w:val="center"/>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 19</w:t>
      </w:r>
    </w:p>
    <w:p w:rsidR="000565F5" w:rsidRDefault="000565F5" w:rsidP="000565F5">
      <w:pPr>
        <w:spacing w:after="0" w:line="240" w:lineRule="auto"/>
        <w:ind w:right="23"/>
        <w:jc w:val="both"/>
        <w:rPr>
          <w:rFonts w:ascii="Times New Roman" w:eastAsia="Times New Roman" w:hAnsi="Times New Roman" w:cs="Times New Roman"/>
          <w:sz w:val="24"/>
          <w:szCs w:val="24"/>
          <w:lang w:eastAsia="bg-BG"/>
        </w:rPr>
      </w:pPr>
    </w:p>
    <w:p w:rsidR="000565F5" w:rsidRPr="00907E9B" w:rsidRDefault="000565F5" w:rsidP="000565F5">
      <w:pPr>
        <w:tabs>
          <w:tab w:val="left" w:pos="1080"/>
        </w:tabs>
        <w:jc w:val="both"/>
        <w:rPr>
          <w:rFonts w:ascii="Times New Roman" w:eastAsia="Times New Roman" w:hAnsi="Times New Roman" w:cs="Latha"/>
          <w:b/>
          <w:sz w:val="24"/>
          <w:szCs w:val="24"/>
          <w:u w:val="single"/>
          <w:lang w:eastAsia="bg-BG" w:bidi="ta-IN"/>
        </w:rPr>
      </w:pPr>
      <w:r>
        <w:rPr>
          <w:rFonts w:ascii="Times New Roman" w:eastAsia="Times New Roman" w:hAnsi="Times New Roman" w:cs="Times New Roman"/>
          <w:sz w:val="24"/>
          <w:szCs w:val="24"/>
          <w:lang w:eastAsia="bg-BG"/>
        </w:rPr>
        <w:tab/>
        <w:t xml:space="preserve">Днес </w:t>
      </w:r>
      <w:r w:rsidR="003D2C8D">
        <w:rPr>
          <w:rFonts w:ascii="Times New Roman" w:eastAsia="Times New Roman" w:hAnsi="Times New Roman" w:cs="Times New Roman"/>
          <w:b/>
          <w:sz w:val="24"/>
          <w:szCs w:val="24"/>
          <w:lang w:eastAsia="bg-BG"/>
        </w:rPr>
        <w:t>28</w:t>
      </w:r>
      <w:r>
        <w:rPr>
          <w:rFonts w:ascii="Times New Roman" w:eastAsia="Times New Roman" w:hAnsi="Times New Roman" w:cs="Times New Roman"/>
          <w:b/>
          <w:sz w:val="24"/>
          <w:szCs w:val="24"/>
          <w:lang w:eastAsia="bg-BG"/>
        </w:rPr>
        <w:t>.</w:t>
      </w:r>
      <w:r>
        <w:rPr>
          <w:rFonts w:ascii="Times New Roman" w:eastAsia="Times New Roman" w:hAnsi="Times New Roman" w:cs="Times New Roman"/>
          <w:b/>
          <w:sz w:val="24"/>
          <w:szCs w:val="24"/>
          <w:lang w:val="en-US" w:eastAsia="bg-BG"/>
        </w:rPr>
        <w:t>0</w:t>
      </w:r>
      <w:r>
        <w:rPr>
          <w:rFonts w:ascii="Times New Roman" w:eastAsia="Times New Roman" w:hAnsi="Times New Roman" w:cs="Times New Roman"/>
          <w:b/>
          <w:sz w:val="24"/>
          <w:szCs w:val="24"/>
          <w:lang w:eastAsia="bg-BG"/>
        </w:rPr>
        <w:t>7.20</w:t>
      </w:r>
      <w:r>
        <w:rPr>
          <w:rFonts w:ascii="Times New Roman" w:eastAsia="Times New Roman" w:hAnsi="Times New Roman" w:cs="Times New Roman"/>
          <w:b/>
          <w:sz w:val="24"/>
          <w:szCs w:val="24"/>
          <w:lang w:val="en-US" w:eastAsia="bg-BG"/>
        </w:rPr>
        <w:t>25</w:t>
      </w:r>
      <w:r>
        <w:rPr>
          <w:rFonts w:ascii="Times New Roman" w:eastAsia="Times New Roman" w:hAnsi="Times New Roman" w:cs="Times New Roman"/>
          <w:b/>
          <w:sz w:val="24"/>
          <w:szCs w:val="24"/>
          <w:lang w:eastAsia="bg-BG"/>
        </w:rPr>
        <w:t>г</w:t>
      </w:r>
      <w:r>
        <w:rPr>
          <w:rFonts w:ascii="Times New Roman" w:eastAsia="Times New Roman" w:hAnsi="Times New Roman" w:cs="Times New Roman"/>
          <w:sz w:val="24"/>
          <w:szCs w:val="24"/>
          <w:lang w:eastAsia="bg-BG"/>
        </w:rPr>
        <w:t>. /сряда/ от 1</w:t>
      </w:r>
      <w:r>
        <w:rPr>
          <w:rFonts w:ascii="Times New Roman" w:eastAsia="Times New Roman" w:hAnsi="Times New Roman" w:cs="Times New Roman"/>
          <w:sz w:val="24"/>
          <w:szCs w:val="24"/>
          <w:lang w:val="en-US" w:eastAsia="bg-BG"/>
        </w:rPr>
        <w:t>5</w:t>
      </w:r>
      <w:r>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val="en-US" w:eastAsia="bg-BG"/>
        </w:rPr>
        <w:t>3</w:t>
      </w:r>
      <w:r>
        <w:rPr>
          <w:rFonts w:ascii="Times New Roman" w:eastAsia="Times New Roman" w:hAnsi="Times New Roman" w:cs="Times New Roman"/>
          <w:sz w:val="24"/>
          <w:szCs w:val="24"/>
          <w:lang w:eastAsia="bg-BG"/>
        </w:rPr>
        <w:t xml:space="preserve">0 часа в залата на </w:t>
      </w:r>
      <w:proofErr w:type="spellStart"/>
      <w:r>
        <w:rPr>
          <w:rFonts w:ascii="Times New Roman" w:eastAsia="Times New Roman" w:hAnsi="Times New Roman" w:cs="Times New Roman"/>
          <w:sz w:val="24"/>
          <w:szCs w:val="24"/>
          <w:lang w:eastAsia="bg-BG"/>
        </w:rPr>
        <w:t>ОбС</w:t>
      </w:r>
      <w:proofErr w:type="spellEnd"/>
      <w:r>
        <w:rPr>
          <w:rFonts w:ascii="Times New Roman" w:eastAsia="Times New Roman" w:hAnsi="Times New Roman" w:cs="Times New Roman"/>
          <w:sz w:val="24"/>
          <w:szCs w:val="24"/>
          <w:lang w:eastAsia="bg-BG"/>
        </w:rPr>
        <w:t xml:space="preserve"> Гулянци се проведе </w:t>
      </w:r>
      <w:r>
        <w:rPr>
          <w:rFonts w:ascii="Times New Roman" w:eastAsia="Times New Roman" w:hAnsi="Times New Roman" w:cs="Times New Roman"/>
          <w:b/>
          <w:sz w:val="24"/>
          <w:szCs w:val="24"/>
          <w:lang w:eastAsia="bg-BG"/>
        </w:rPr>
        <w:t xml:space="preserve"> съвместно </w:t>
      </w:r>
      <w:r>
        <w:rPr>
          <w:rFonts w:ascii="Times New Roman" w:eastAsia="Times New Roman" w:hAnsi="Times New Roman" w:cs="Times New Roman"/>
          <w:sz w:val="24"/>
          <w:szCs w:val="24"/>
          <w:lang w:eastAsia="bg-BG"/>
        </w:rPr>
        <w:t xml:space="preserve">заседание на  постоянните комисии, в това число и на Постоянната комисия </w:t>
      </w:r>
      <w:r w:rsidRPr="005A1D35">
        <w:rPr>
          <w:rFonts w:ascii="Times New Roman" w:hAnsi="Times New Roman" w:cs="Times New Roman"/>
          <w:sz w:val="24"/>
          <w:szCs w:val="24"/>
        </w:rPr>
        <w:t>„</w:t>
      </w:r>
      <w:r w:rsidRPr="005A1D35">
        <w:rPr>
          <w:rFonts w:ascii="Times New Roman" w:hAnsi="Times New Roman" w:cs="Times New Roman"/>
          <w:b/>
          <w:sz w:val="24"/>
          <w:szCs w:val="24"/>
          <w:u w:val="single"/>
        </w:rPr>
        <w:t>За етично поведение, конфликт на интереси и противодействие на корупцията във връзка с Етичния кодекс на общинските съветници</w:t>
      </w:r>
      <w:r w:rsidRPr="00E66329">
        <w:rPr>
          <w:b/>
          <w:u w:val="single"/>
        </w:rPr>
        <w:t>“</w:t>
      </w:r>
      <w:r w:rsidRPr="00A33810">
        <w:rPr>
          <w:b/>
          <w:u w:val="single"/>
          <w:lang w:val="ru-RU"/>
        </w:rPr>
        <w:t xml:space="preserve"> </w:t>
      </w:r>
      <w:r w:rsidRPr="00D95DDF">
        <w:rPr>
          <w:rFonts w:ascii="Times New Roman" w:eastAsia="Times New Roman" w:hAnsi="Times New Roman" w:cs="Times New Roman"/>
          <w:sz w:val="24"/>
          <w:szCs w:val="24"/>
          <w:lang w:eastAsia="bg-BG"/>
        </w:rPr>
        <w:t>с председател Митко Монев</w:t>
      </w:r>
    </w:p>
    <w:p w:rsidR="000565F5" w:rsidRPr="00D95DDF" w:rsidRDefault="000565F5" w:rsidP="000565F5">
      <w:pPr>
        <w:spacing w:after="0" w:line="240" w:lineRule="auto"/>
        <w:jc w:val="both"/>
        <w:rPr>
          <w:rFonts w:ascii="Times New Roman" w:eastAsia="Times New Roman" w:hAnsi="Times New Roman" w:cs="Times New Roman"/>
          <w:bCs/>
          <w:sz w:val="24"/>
          <w:szCs w:val="24"/>
          <w:lang w:eastAsia="bg-BG"/>
        </w:rPr>
      </w:pPr>
      <w:r w:rsidRPr="00D95DDF">
        <w:rPr>
          <w:rFonts w:ascii="Times New Roman" w:eastAsia="Times New Roman" w:hAnsi="Times New Roman" w:cs="Times New Roman"/>
          <w:bCs/>
          <w:sz w:val="24"/>
          <w:szCs w:val="24"/>
          <w:lang w:eastAsia="bg-BG"/>
        </w:rPr>
        <w:t xml:space="preserve">            Присъстват шест  члена на Постоянната комисия. </w:t>
      </w:r>
    </w:p>
    <w:p w:rsidR="000565F5" w:rsidRPr="00907E9B" w:rsidRDefault="000565F5" w:rsidP="000565F5">
      <w:pPr>
        <w:spacing w:after="0" w:line="240" w:lineRule="auto"/>
        <w:ind w:firstLine="708"/>
        <w:jc w:val="both"/>
        <w:rPr>
          <w:rFonts w:ascii="Times New Roman" w:eastAsia="Times New Roman" w:hAnsi="Times New Roman" w:cs="Times New Roman"/>
          <w:bCs/>
          <w:sz w:val="24"/>
          <w:szCs w:val="24"/>
          <w:lang w:eastAsia="bg-BG"/>
        </w:rPr>
      </w:pPr>
      <w:r w:rsidRPr="00D95DDF">
        <w:rPr>
          <w:rFonts w:ascii="Times New Roman" w:eastAsia="Times New Roman" w:hAnsi="Times New Roman" w:cs="Times New Roman"/>
          <w:bCs/>
          <w:sz w:val="24"/>
          <w:szCs w:val="24"/>
          <w:lang w:eastAsia="bg-BG"/>
        </w:rPr>
        <w:t>Председателят на постоянната комисия Митко Монев  запозна колегите си с проекта за</w:t>
      </w:r>
    </w:p>
    <w:p w:rsidR="000565F5" w:rsidRDefault="000565F5" w:rsidP="000565F5">
      <w:pPr>
        <w:tabs>
          <w:tab w:val="left" w:pos="1080"/>
        </w:tabs>
        <w:jc w:val="both"/>
        <w:rPr>
          <w:rFonts w:ascii="Times New Roman" w:hAnsi="Times New Roman" w:cs="Times New Roman"/>
          <w:b/>
          <w:u w:val="single"/>
        </w:rPr>
      </w:pPr>
    </w:p>
    <w:p w:rsidR="000565F5" w:rsidRDefault="000565F5" w:rsidP="000565F5">
      <w:pPr>
        <w:tabs>
          <w:tab w:val="left" w:pos="1080"/>
        </w:tabs>
        <w:spacing w:line="256" w:lineRule="auto"/>
        <w:jc w:val="center"/>
        <w:rPr>
          <w:rFonts w:ascii="Times New Roman" w:hAnsi="Times New Roman" w:cs="Times New Roman"/>
          <w:b/>
          <w:u w:val="single"/>
        </w:rPr>
      </w:pPr>
      <w:r w:rsidRPr="00CB4F99">
        <w:rPr>
          <w:rFonts w:ascii="Times New Roman" w:hAnsi="Times New Roman" w:cs="Times New Roman"/>
          <w:b/>
          <w:u w:val="single"/>
        </w:rPr>
        <w:t>Д Н Е В Е Н     Р Е Д:</w:t>
      </w:r>
    </w:p>
    <w:p w:rsidR="000565F5" w:rsidRPr="00CB4F99" w:rsidRDefault="000565F5" w:rsidP="000565F5">
      <w:pPr>
        <w:tabs>
          <w:tab w:val="left" w:pos="1080"/>
        </w:tabs>
        <w:spacing w:line="256" w:lineRule="auto"/>
        <w:jc w:val="center"/>
        <w:rPr>
          <w:rFonts w:ascii="Times New Roman" w:hAnsi="Times New Roman" w:cs="Times New Roman"/>
          <w:color w:val="000000"/>
          <w:spacing w:val="-1"/>
          <w:lang w:val="ru-RU"/>
        </w:rPr>
      </w:pPr>
    </w:p>
    <w:p w:rsidR="000565F5" w:rsidRPr="00982536" w:rsidRDefault="000565F5" w:rsidP="000565F5">
      <w:pPr>
        <w:shd w:val="clear" w:color="auto" w:fill="FFFFFF"/>
        <w:jc w:val="center"/>
        <w:rPr>
          <w:rFonts w:ascii="Times New Roman" w:hAnsi="Times New Roman" w:cs="Times New Roman"/>
          <w:color w:val="000000"/>
          <w:spacing w:val="-1"/>
          <w:sz w:val="24"/>
          <w:szCs w:val="24"/>
          <w:lang w:val="en-US"/>
        </w:rPr>
      </w:pPr>
      <w:r w:rsidRPr="00982536">
        <w:rPr>
          <w:rFonts w:ascii="Times New Roman" w:hAnsi="Times New Roman" w:cs="Times New Roman"/>
          <w:color w:val="000000"/>
          <w:spacing w:val="-1"/>
          <w:sz w:val="24"/>
          <w:szCs w:val="24"/>
          <w:lang w:val="ru-RU"/>
        </w:rPr>
        <w:t>1</w:t>
      </w:r>
      <w:r w:rsidRPr="00982536">
        <w:rPr>
          <w:rFonts w:ascii="Times New Roman" w:hAnsi="Times New Roman" w:cs="Times New Roman"/>
          <w:color w:val="000000"/>
          <w:spacing w:val="-1"/>
          <w:sz w:val="24"/>
          <w:szCs w:val="24"/>
        </w:rPr>
        <w:t xml:space="preserve">.Отчет за изпълнение решенията на общинския съвет за първото шестмесечие </w:t>
      </w:r>
      <w:proofErr w:type="gramStart"/>
      <w:r w:rsidRPr="00982536">
        <w:rPr>
          <w:rFonts w:ascii="Times New Roman" w:hAnsi="Times New Roman" w:cs="Times New Roman"/>
          <w:color w:val="000000"/>
          <w:spacing w:val="-1"/>
          <w:sz w:val="24"/>
          <w:szCs w:val="24"/>
        </w:rPr>
        <w:t>на  2025</w:t>
      </w:r>
      <w:proofErr w:type="gramEnd"/>
      <w:r w:rsidRPr="00982536">
        <w:rPr>
          <w:rFonts w:ascii="Times New Roman" w:hAnsi="Times New Roman" w:cs="Times New Roman"/>
          <w:color w:val="000000"/>
          <w:spacing w:val="-1"/>
          <w:sz w:val="24"/>
          <w:szCs w:val="24"/>
        </w:rPr>
        <w:t xml:space="preserve"> година </w:t>
      </w:r>
      <w:r w:rsidRPr="00982536">
        <w:rPr>
          <w:rFonts w:ascii="Times New Roman" w:hAnsi="Times New Roman" w:cs="Times New Roman"/>
          <w:color w:val="000000"/>
          <w:spacing w:val="-1"/>
          <w:sz w:val="24"/>
          <w:szCs w:val="24"/>
          <w:lang w:val="en-US"/>
        </w:rPr>
        <w:t xml:space="preserve">                                                                                               </w:t>
      </w:r>
      <w:proofErr w:type="spellStart"/>
      <w:r w:rsidRPr="00982536">
        <w:rPr>
          <w:rFonts w:ascii="Times New Roman" w:hAnsi="Times New Roman" w:cs="Times New Roman"/>
          <w:color w:val="000000"/>
          <w:sz w:val="24"/>
          <w:szCs w:val="24"/>
        </w:rPr>
        <w:t>Докл</w:t>
      </w:r>
      <w:proofErr w:type="spellEnd"/>
      <w:r w:rsidRPr="00982536">
        <w:rPr>
          <w:rFonts w:ascii="Times New Roman" w:hAnsi="Times New Roman" w:cs="Times New Roman"/>
          <w:color w:val="000000"/>
          <w:sz w:val="24"/>
          <w:szCs w:val="24"/>
        </w:rPr>
        <w:t>. Кмета на Общината</w:t>
      </w:r>
    </w:p>
    <w:p w:rsidR="000565F5" w:rsidRPr="00982536" w:rsidRDefault="000565F5" w:rsidP="000565F5">
      <w:pPr>
        <w:shd w:val="clear" w:color="auto" w:fill="FFFFFF"/>
        <w:jc w:val="right"/>
        <w:rPr>
          <w:rFonts w:ascii="Times New Roman" w:hAnsi="Times New Roman" w:cs="Times New Roman"/>
          <w:color w:val="000000"/>
          <w:spacing w:val="-1"/>
          <w:sz w:val="24"/>
          <w:szCs w:val="24"/>
          <w:lang w:val="en-US"/>
        </w:rPr>
      </w:pPr>
    </w:p>
    <w:p w:rsidR="000565F5" w:rsidRPr="00982536" w:rsidRDefault="000565F5" w:rsidP="000565F5">
      <w:pPr>
        <w:shd w:val="clear" w:color="auto" w:fill="FFFFFF"/>
        <w:jc w:val="both"/>
        <w:rPr>
          <w:rFonts w:ascii="Times New Roman" w:hAnsi="Times New Roman" w:cs="Times New Roman"/>
          <w:color w:val="000000"/>
          <w:sz w:val="24"/>
          <w:szCs w:val="24"/>
        </w:rPr>
      </w:pPr>
      <w:r w:rsidRPr="00982536">
        <w:rPr>
          <w:rFonts w:ascii="Times New Roman" w:hAnsi="Times New Roman" w:cs="Times New Roman"/>
          <w:color w:val="000000"/>
          <w:spacing w:val="-1"/>
          <w:sz w:val="24"/>
          <w:szCs w:val="24"/>
        </w:rPr>
        <w:t>2</w:t>
      </w:r>
      <w:r w:rsidRPr="00982536">
        <w:rPr>
          <w:rFonts w:ascii="Times New Roman" w:hAnsi="Times New Roman" w:cs="Times New Roman"/>
          <w:color w:val="000000"/>
          <w:sz w:val="24"/>
          <w:szCs w:val="24"/>
        </w:rPr>
        <w:t xml:space="preserve">.Отчет за дейността на </w:t>
      </w:r>
      <w:proofErr w:type="spellStart"/>
      <w:r w:rsidRPr="00982536">
        <w:rPr>
          <w:rFonts w:ascii="Times New Roman" w:hAnsi="Times New Roman" w:cs="Times New Roman"/>
          <w:color w:val="000000"/>
          <w:sz w:val="24"/>
          <w:szCs w:val="24"/>
        </w:rPr>
        <w:t>ОбС</w:t>
      </w:r>
      <w:proofErr w:type="spellEnd"/>
      <w:r w:rsidRPr="00982536">
        <w:rPr>
          <w:rFonts w:ascii="Times New Roman" w:hAnsi="Times New Roman" w:cs="Times New Roman"/>
          <w:color w:val="000000"/>
          <w:sz w:val="24"/>
          <w:szCs w:val="24"/>
        </w:rPr>
        <w:t xml:space="preserve"> и неговите комисии за първото шестмесечие на 2025 г </w:t>
      </w:r>
    </w:p>
    <w:p w:rsidR="000565F5" w:rsidRPr="00982536" w:rsidRDefault="000565F5" w:rsidP="000565F5">
      <w:pPr>
        <w:shd w:val="clear" w:color="auto" w:fill="FFFFFF"/>
        <w:jc w:val="right"/>
        <w:rPr>
          <w:rFonts w:ascii="Times New Roman" w:hAnsi="Times New Roman" w:cs="Times New Roman"/>
          <w:color w:val="000000"/>
          <w:sz w:val="24"/>
          <w:szCs w:val="24"/>
        </w:rPr>
      </w:pPr>
      <w:proofErr w:type="spellStart"/>
      <w:r w:rsidRPr="00982536">
        <w:rPr>
          <w:rFonts w:ascii="Times New Roman" w:hAnsi="Times New Roman" w:cs="Times New Roman"/>
          <w:color w:val="000000"/>
          <w:sz w:val="24"/>
          <w:szCs w:val="24"/>
        </w:rPr>
        <w:t>Докл</w:t>
      </w:r>
      <w:proofErr w:type="spellEnd"/>
      <w:r w:rsidRPr="00982536">
        <w:rPr>
          <w:rFonts w:ascii="Times New Roman" w:hAnsi="Times New Roman" w:cs="Times New Roman"/>
          <w:color w:val="000000"/>
          <w:sz w:val="24"/>
          <w:szCs w:val="24"/>
        </w:rPr>
        <w:t>. Кмета на Общината</w:t>
      </w:r>
    </w:p>
    <w:p w:rsidR="000565F5" w:rsidRPr="00982536" w:rsidRDefault="000565F5" w:rsidP="000565F5">
      <w:pPr>
        <w:shd w:val="clear" w:color="auto" w:fill="FFFFFF"/>
        <w:rPr>
          <w:rFonts w:ascii="Times New Roman" w:hAnsi="Times New Roman" w:cs="Times New Roman"/>
          <w:color w:val="000000"/>
          <w:sz w:val="24"/>
          <w:szCs w:val="24"/>
        </w:rPr>
      </w:pPr>
      <w:r w:rsidRPr="00982536">
        <w:rPr>
          <w:rFonts w:ascii="Times New Roman" w:hAnsi="Times New Roman" w:cs="Times New Roman"/>
          <w:color w:val="000000"/>
          <w:sz w:val="24"/>
          <w:szCs w:val="24"/>
        </w:rPr>
        <w:t>3. Приемане на Етичен кодекс за поведението но общинските съветници от Общински съвет град Гулянци.</w:t>
      </w:r>
    </w:p>
    <w:p w:rsidR="000565F5" w:rsidRPr="00982536" w:rsidRDefault="000565F5" w:rsidP="000565F5">
      <w:pPr>
        <w:rPr>
          <w:rFonts w:ascii="Times New Roman" w:hAnsi="Times New Roman" w:cs="Times New Roman"/>
          <w:color w:val="000000"/>
          <w:spacing w:val="-1"/>
          <w:sz w:val="24"/>
          <w:szCs w:val="24"/>
          <w:lang w:val="ru-RU"/>
        </w:rPr>
      </w:pPr>
      <w:r w:rsidRPr="00982536">
        <w:rPr>
          <w:rFonts w:ascii="Times New Roman" w:hAnsi="Times New Roman" w:cs="Times New Roman"/>
          <w:color w:val="000000"/>
          <w:sz w:val="24"/>
          <w:szCs w:val="24"/>
        </w:rPr>
        <w:t xml:space="preserve">4. </w:t>
      </w:r>
      <w:r w:rsidRPr="00982536">
        <w:rPr>
          <w:rFonts w:ascii="Times New Roman" w:hAnsi="Times New Roman" w:cs="Times New Roman"/>
          <w:color w:val="000000"/>
          <w:spacing w:val="-1"/>
          <w:sz w:val="24"/>
          <w:szCs w:val="24"/>
        </w:rPr>
        <w:t>Предложения</w:t>
      </w:r>
      <w:r w:rsidRPr="00982536">
        <w:rPr>
          <w:rFonts w:ascii="Times New Roman" w:hAnsi="Times New Roman" w:cs="Times New Roman"/>
          <w:color w:val="000000"/>
          <w:spacing w:val="-1"/>
          <w:sz w:val="24"/>
          <w:szCs w:val="24"/>
          <w:lang w:val="ru-RU"/>
        </w:rPr>
        <w:t xml:space="preserve"> </w:t>
      </w:r>
    </w:p>
    <w:p w:rsidR="000565F5" w:rsidRPr="00982536" w:rsidRDefault="000565F5" w:rsidP="000565F5">
      <w:pPr>
        <w:autoSpaceDE w:val="0"/>
        <w:autoSpaceDN w:val="0"/>
        <w:adjustRightInd w:val="0"/>
        <w:jc w:val="both"/>
        <w:rPr>
          <w:rFonts w:ascii="Times New Roman" w:hAnsi="Times New Roman" w:cs="Times New Roman"/>
          <w:color w:val="000000"/>
          <w:sz w:val="24"/>
          <w:szCs w:val="24"/>
        </w:rPr>
      </w:pPr>
      <w:r w:rsidRPr="00982536">
        <w:rPr>
          <w:rFonts w:ascii="Times New Roman" w:hAnsi="Times New Roman" w:cs="Times New Roman"/>
          <w:b/>
          <w:sz w:val="24"/>
          <w:szCs w:val="24"/>
        </w:rPr>
        <w:t xml:space="preserve">От Кмета на Общината относно: </w:t>
      </w:r>
      <w:r w:rsidRPr="00982536">
        <w:rPr>
          <w:rFonts w:ascii="Times New Roman" w:hAnsi="Times New Roman" w:cs="Times New Roman"/>
          <w:color w:val="000000"/>
          <w:sz w:val="24"/>
          <w:szCs w:val="24"/>
        </w:rPr>
        <w:t>Утвърждаване актуализация на бюджета  на общината за  202</w:t>
      </w:r>
      <w:r w:rsidRPr="00982536">
        <w:rPr>
          <w:rFonts w:ascii="Times New Roman" w:hAnsi="Times New Roman" w:cs="Times New Roman"/>
          <w:color w:val="000000"/>
          <w:sz w:val="24"/>
          <w:szCs w:val="24"/>
          <w:lang w:val="en-US"/>
        </w:rPr>
        <w:t>5</w:t>
      </w:r>
      <w:r w:rsidRPr="00982536">
        <w:rPr>
          <w:rFonts w:ascii="Times New Roman" w:hAnsi="Times New Roman" w:cs="Times New Roman"/>
          <w:color w:val="000000"/>
          <w:sz w:val="24"/>
          <w:szCs w:val="24"/>
        </w:rPr>
        <w:t xml:space="preserve">  година.</w:t>
      </w:r>
    </w:p>
    <w:p w:rsidR="000565F5" w:rsidRPr="00982536" w:rsidRDefault="000565F5" w:rsidP="000565F5">
      <w:pPr>
        <w:ind w:firstLine="16"/>
        <w:rPr>
          <w:rFonts w:ascii="Times New Roman" w:hAnsi="Times New Roman" w:cs="Times New Roman"/>
          <w:sz w:val="24"/>
          <w:szCs w:val="24"/>
        </w:rPr>
      </w:pPr>
      <w:r w:rsidRPr="00982536">
        <w:rPr>
          <w:rFonts w:ascii="Times New Roman" w:hAnsi="Times New Roman" w:cs="Times New Roman"/>
          <w:b/>
          <w:sz w:val="24"/>
          <w:szCs w:val="24"/>
        </w:rPr>
        <w:t xml:space="preserve">От Кмета на Общината относно: </w:t>
      </w:r>
      <w:r w:rsidRPr="00982536">
        <w:rPr>
          <w:rFonts w:ascii="Times New Roman" w:hAnsi="Times New Roman" w:cs="Times New Roman"/>
          <w:sz w:val="24"/>
          <w:szCs w:val="24"/>
        </w:rPr>
        <w:t>Приемане на отчет за състоянието и движението на общинския дълг към 31.12.2024 година.</w:t>
      </w:r>
    </w:p>
    <w:p w:rsidR="000565F5" w:rsidRPr="00982536" w:rsidRDefault="000565F5" w:rsidP="000565F5">
      <w:pPr>
        <w:jc w:val="both"/>
        <w:rPr>
          <w:rFonts w:ascii="Times New Roman" w:hAnsi="Times New Roman" w:cs="Times New Roman"/>
          <w:sz w:val="24"/>
          <w:szCs w:val="24"/>
        </w:rPr>
      </w:pPr>
      <w:r w:rsidRPr="00982536">
        <w:rPr>
          <w:rFonts w:ascii="Times New Roman" w:hAnsi="Times New Roman" w:cs="Times New Roman"/>
          <w:b/>
          <w:sz w:val="24"/>
          <w:szCs w:val="24"/>
        </w:rPr>
        <w:t xml:space="preserve">От Кмета на Общината относно: </w:t>
      </w:r>
      <w:r w:rsidRPr="00982536">
        <w:rPr>
          <w:rFonts w:ascii="Times New Roman" w:hAnsi="Times New Roman" w:cs="Times New Roman"/>
          <w:sz w:val="24"/>
          <w:szCs w:val="24"/>
        </w:rPr>
        <w:t>Приемане на отчет за изпълнението на бюджета и на сметките за средствата от Европейския съюз на Община Гулянци за периода 01.01.20</w:t>
      </w:r>
      <w:r w:rsidRPr="00982536">
        <w:rPr>
          <w:rFonts w:ascii="Times New Roman" w:hAnsi="Times New Roman" w:cs="Times New Roman"/>
          <w:sz w:val="24"/>
          <w:szCs w:val="24"/>
          <w:lang w:val="en-US"/>
        </w:rPr>
        <w:t>2</w:t>
      </w:r>
      <w:r w:rsidRPr="00982536">
        <w:rPr>
          <w:rFonts w:ascii="Times New Roman" w:hAnsi="Times New Roman" w:cs="Times New Roman"/>
          <w:sz w:val="24"/>
          <w:szCs w:val="24"/>
        </w:rPr>
        <w:t>4 до 31.12.20</w:t>
      </w:r>
      <w:r w:rsidRPr="00982536">
        <w:rPr>
          <w:rFonts w:ascii="Times New Roman" w:hAnsi="Times New Roman" w:cs="Times New Roman"/>
          <w:sz w:val="24"/>
          <w:szCs w:val="24"/>
          <w:lang w:val="en-US"/>
        </w:rPr>
        <w:t>24</w:t>
      </w:r>
      <w:r w:rsidRPr="00982536">
        <w:rPr>
          <w:rFonts w:ascii="Times New Roman" w:hAnsi="Times New Roman" w:cs="Times New Roman"/>
          <w:sz w:val="24"/>
          <w:szCs w:val="24"/>
        </w:rPr>
        <w:t xml:space="preserve"> година.</w:t>
      </w:r>
    </w:p>
    <w:p w:rsidR="000565F5" w:rsidRPr="00982536" w:rsidRDefault="000565F5" w:rsidP="000565F5">
      <w:pPr>
        <w:jc w:val="both"/>
        <w:rPr>
          <w:rFonts w:ascii="Times New Roman" w:hAnsi="Times New Roman" w:cs="Times New Roman"/>
          <w:sz w:val="24"/>
          <w:szCs w:val="24"/>
          <w:lang w:val="en-US"/>
        </w:rPr>
      </w:pPr>
      <w:r w:rsidRPr="00982536">
        <w:rPr>
          <w:rFonts w:ascii="Times New Roman" w:hAnsi="Times New Roman" w:cs="Times New Roman"/>
          <w:b/>
          <w:sz w:val="24"/>
          <w:szCs w:val="24"/>
        </w:rPr>
        <w:t xml:space="preserve">От Кмета на Общината относно: </w:t>
      </w:r>
      <w:r w:rsidRPr="00982536">
        <w:rPr>
          <w:rFonts w:ascii="Times New Roman" w:hAnsi="Times New Roman" w:cs="Times New Roman"/>
          <w:sz w:val="24"/>
          <w:szCs w:val="24"/>
        </w:rPr>
        <w:t xml:space="preserve">Приемане на Общински годишен план  за социалните услуги през 2026 г. на територията на община Гулянци </w:t>
      </w:r>
      <w:r w:rsidRPr="00982536">
        <w:rPr>
          <w:rFonts w:ascii="Times New Roman" w:hAnsi="Times New Roman" w:cs="Times New Roman"/>
          <w:sz w:val="24"/>
          <w:szCs w:val="24"/>
          <w:lang w:val="en-US"/>
        </w:rPr>
        <w:t>=</w:t>
      </w:r>
    </w:p>
    <w:p w:rsidR="000565F5" w:rsidRPr="00982536" w:rsidRDefault="000565F5" w:rsidP="000565F5">
      <w:pPr>
        <w:jc w:val="both"/>
        <w:rPr>
          <w:rFonts w:ascii="Times New Roman" w:hAnsi="Times New Roman" w:cs="Times New Roman"/>
          <w:b/>
          <w:sz w:val="24"/>
          <w:szCs w:val="24"/>
        </w:rPr>
      </w:pPr>
      <w:r w:rsidRPr="00982536">
        <w:rPr>
          <w:rFonts w:ascii="Times New Roman" w:hAnsi="Times New Roman" w:cs="Times New Roman"/>
          <w:b/>
          <w:sz w:val="24"/>
          <w:szCs w:val="24"/>
        </w:rPr>
        <w:t>От Кмета на Общината относно</w:t>
      </w:r>
      <w:r w:rsidRPr="00982536">
        <w:rPr>
          <w:rFonts w:ascii="Times New Roman" w:eastAsia="TimesNewRomanPSMT" w:hAnsi="Times New Roman" w:cs="Times New Roman"/>
          <w:color w:val="000000"/>
          <w:sz w:val="24"/>
          <w:szCs w:val="24"/>
        </w:rPr>
        <w:t xml:space="preserve"> : </w:t>
      </w:r>
      <w:r w:rsidRPr="00982536">
        <w:rPr>
          <w:rFonts w:ascii="Times New Roman" w:hAnsi="Times New Roman" w:cs="Times New Roman"/>
          <w:sz w:val="24"/>
          <w:szCs w:val="24"/>
        </w:rPr>
        <w:t xml:space="preserve">Кандидатстване на Община Гулянци </w:t>
      </w:r>
      <w:r w:rsidRPr="00982536">
        <w:rPr>
          <w:rFonts w:ascii="Times New Roman" w:hAnsi="Times New Roman" w:cs="Times New Roman"/>
          <w:color w:val="000000"/>
          <w:sz w:val="24"/>
          <w:szCs w:val="24"/>
        </w:rPr>
        <w:t xml:space="preserve">с проектно предложение по процедура чрез директно предоставяне на средства от Механизма за </w:t>
      </w:r>
      <w:r w:rsidRPr="00982536">
        <w:rPr>
          <w:rFonts w:ascii="Times New Roman" w:hAnsi="Times New Roman" w:cs="Times New Roman"/>
          <w:color w:val="000000"/>
          <w:sz w:val="24"/>
          <w:szCs w:val="24"/>
        </w:rPr>
        <w:lastRenderedPageBreak/>
        <w:t>възстановяване и устойчивост на конкретни крайни получатели за изпълнение на инвестиции BG-RRP-13.009 „Инсталиране на фотоволтаични системи (ФЕЦ) в съществуващи социални услуги, делегирана от държавата дейност и закупуване на електрически превозни средства, включително свързани зарядни станции за предоставяне на социални услуги“.</w:t>
      </w:r>
    </w:p>
    <w:p w:rsidR="000565F5" w:rsidRPr="00982536" w:rsidRDefault="000565F5" w:rsidP="000565F5">
      <w:pPr>
        <w:ind w:firstLine="16"/>
        <w:rPr>
          <w:rFonts w:ascii="Times New Roman" w:hAnsi="Times New Roman" w:cs="Times New Roman"/>
          <w:sz w:val="24"/>
          <w:szCs w:val="24"/>
        </w:rPr>
      </w:pPr>
      <w:r w:rsidRPr="00982536">
        <w:rPr>
          <w:rFonts w:ascii="Times New Roman" w:hAnsi="Times New Roman" w:cs="Times New Roman"/>
          <w:b/>
          <w:sz w:val="24"/>
          <w:szCs w:val="24"/>
        </w:rPr>
        <w:t xml:space="preserve">От Кмета на Общината относно: </w:t>
      </w:r>
      <w:r w:rsidRPr="00982536">
        <w:rPr>
          <w:rFonts w:ascii="Times New Roman" w:hAnsi="Times New Roman" w:cs="Times New Roman"/>
          <w:sz w:val="24"/>
          <w:szCs w:val="24"/>
        </w:rPr>
        <w:t xml:space="preserve"> Покана за закупуване на сграда – частна </w:t>
      </w:r>
      <w:r w:rsidRPr="00982536">
        <w:rPr>
          <w:rFonts w:ascii="Times New Roman" w:hAnsi="Times New Roman" w:cs="Times New Roman"/>
          <w:sz w:val="24"/>
          <w:szCs w:val="24"/>
          <w:lang w:val="en-US"/>
        </w:rPr>
        <w:t xml:space="preserve">     </w:t>
      </w:r>
      <w:r w:rsidRPr="00982536">
        <w:rPr>
          <w:rFonts w:ascii="Times New Roman" w:hAnsi="Times New Roman" w:cs="Times New Roman"/>
          <w:sz w:val="24"/>
          <w:szCs w:val="24"/>
        </w:rPr>
        <w:t xml:space="preserve">собственост, находяща се в УПИ с идентификатор № 18099.401.1785  - публична общинска собственост в кв. 7а по плана на </w:t>
      </w:r>
      <w:r w:rsidRPr="00982536">
        <w:rPr>
          <w:rFonts w:ascii="Times New Roman" w:hAnsi="Times New Roman" w:cs="Times New Roman"/>
          <w:sz w:val="24"/>
          <w:szCs w:val="24"/>
          <w:lang w:val="ru-RU"/>
        </w:rPr>
        <w:t xml:space="preserve">гр. </w:t>
      </w:r>
      <w:proofErr w:type="spellStart"/>
      <w:r w:rsidRPr="00982536">
        <w:rPr>
          <w:rFonts w:ascii="Times New Roman" w:hAnsi="Times New Roman" w:cs="Times New Roman"/>
          <w:sz w:val="24"/>
          <w:szCs w:val="24"/>
          <w:lang w:val="ru-RU"/>
        </w:rPr>
        <w:t>Гулянци</w:t>
      </w:r>
      <w:proofErr w:type="spellEnd"/>
      <w:r w:rsidRPr="00982536">
        <w:rPr>
          <w:rFonts w:ascii="Times New Roman" w:hAnsi="Times New Roman" w:cs="Times New Roman"/>
          <w:sz w:val="24"/>
          <w:szCs w:val="24"/>
        </w:rPr>
        <w:t xml:space="preserve">, общ. Гулянци, </w:t>
      </w:r>
      <w:proofErr w:type="spellStart"/>
      <w:r w:rsidRPr="00982536">
        <w:rPr>
          <w:rFonts w:ascii="Times New Roman" w:hAnsi="Times New Roman" w:cs="Times New Roman"/>
          <w:sz w:val="24"/>
          <w:szCs w:val="24"/>
        </w:rPr>
        <w:t>обл</w:t>
      </w:r>
      <w:proofErr w:type="spellEnd"/>
      <w:r w:rsidRPr="00982536">
        <w:rPr>
          <w:rFonts w:ascii="Times New Roman" w:hAnsi="Times New Roman" w:cs="Times New Roman"/>
          <w:sz w:val="24"/>
          <w:szCs w:val="24"/>
        </w:rPr>
        <w:t>. Плевен.</w:t>
      </w:r>
    </w:p>
    <w:p w:rsidR="000565F5" w:rsidRPr="00982536" w:rsidRDefault="000565F5" w:rsidP="000565F5">
      <w:pPr>
        <w:jc w:val="both"/>
        <w:rPr>
          <w:rFonts w:ascii="Times New Roman" w:hAnsi="Times New Roman" w:cs="Times New Roman"/>
          <w:color w:val="000000"/>
          <w:sz w:val="24"/>
          <w:szCs w:val="24"/>
        </w:rPr>
      </w:pPr>
      <w:r w:rsidRPr="00982536">
        <w:rPr>
          <w:rFonts w:ascii="Times New Roman" w:hAnsi="Times New Roman" w:cs="Times New Roman"/>
          <w:b/>
          <w:sz w:val="24"/>
          <w:szCs w:val="24"/>
        </w:rPr>
        <w:t>От Кмета на Общината относно:</w:t>
      </w:r>
      <w:r w:rsidRPr="00982536">
        <w:rPr>
          <w:rFonts w:ascii="Times New Roman" w:hAnsi="Times New Roman" w:cs="Times New Roman"/>
          <w:color w:val="000000"/>
          <w:sz w:val="24"/>
          <w:szCs w:val="24"/>
        </w:rPr>
        <w:t xml:space="preserve"> членството на Община Гулянци в Сдружение с нестопанска цел „Северозападен иновационен център „Индустрия за здравословен живот, биоразнообразие и технологии“, ЕИК: 206096835, </w:t>
      </w:r>
      <w:bookmarkStart w:id="0" w:name="_Hlk203744579"/>
      <w:r w:rsidRPr="00982536">
        <w:rPr>
          <w:rFonts w:ascii="Times New Roman" w:hAnsi="Times New Roman" w:cs="Times New Roman"/>
          <w:color w:val="000000"/>
          <w:sz w:val="24"/>
          <w:szCs w:val="24"/>
        </w:rPr>
        <w:t>със седалище и адрес на управление гр. Плевен, ул. „Ал. Стамболийски“ № 1ет.3 оф.313</w:t>
      </w:r>
      <w:bookmarkEnd w:id="0"/>
    </w:p>
    <w:p w:rsidR="000565F5" w:rsidRPr="00982536" w:rsidRDefault="000565F5" w:rsidP="000565F5">
      <w:pPr>
        <w:jc w:val="both"/>
        <w:rPr>
          <w:rFonts w:ascii="Times New Roman" w:hAnsi="Times New Roman" w:cs="Times New Roman"/>
          <w:sz w:val="24"/>
          <w:szCs w:val="24"/>
        </w:rPr>
      </w:pPr>
      <w:r w:rsidRPr="00982536">
        <w:rPr>
          <w:rFonts w:ascii="Times New Roman" w:hAnsi="Times New Roman" w:cs="Times New Roman"/>
          <w:b/>
          <w:sz w:val="24"/>
          <w:szCs w:val="24"/>
        </w:rPr>
        <w:t>От Кмета на Общината относно:</w:t>
      </w:r>
      <w:r w:rsidRPr="00982536">
        <w:rPr>
          <w:rFonts w:ascii="Times New Roman" w:hAnsi="Times New Roman" w:cs="Times New Roman"/>
          <w:sz w:val="24"/>
          <w:szCs w:val="24"/>
        </w:rPr>
        <w:t xml:space="preserve"> Разрешаване право на преминаване през имоти публична общинска собственост на кабелна електропроводна линия за обект: „Електрическо захранване на Фотоволтаична електроцентрала 80 </w:t>
      </w:r>
      <w:r w:rsidRPr="00982536">
        <w:rPr>
          <w:rFonts w:ascii="Times New Roman" w:hAnsi="Times New Roman" w:cs="Times New Roman"/>
          <w:sz w:val="24"/>
          <w:szCs w:val="24"/>
          <w:lang w:val="en-GB"/>
        </w:rPr>
        <w:t>kW</w:t>
      </w:r>
      <w:r w:rsidRPr="00982536">
        <w:rPr>
          <w:rFonts w:ascii="Times New Roman" w:hAnsi="Times New Roman" w:cs="Times New Roman"/>
          <w:sz w:val="24"/>
          <w:szCs w:val="24"/>
        </w:rPr>
        <w:t>, само за продажба, намираща се в УПИ ХХ</w:t>
      </w:r>
      <w:r w:rsidRPr="00982536">
        <w:rPr>
          <w:rFonts w:ascii="Times New Roman" w:hAnsi="Times New Roman" w:cs="Times New Roman"/>
          <w:sz w:val="24"/>
          <w:szCs w:val="24"/>
          <w:vertAlign w:val="subscript"/>
        </w:rPr>
        <w:t>373</w:t>
      </w:r>
      <w:r w:rsidRPr="00982536">
        <w:rPr>
          <w:rFonts w:ascii="Times New Roman" w:hAnsi="Times New Roman" w:cs="Times New Roman"/>
          <w:sz w:val="24"/>
          <w:szCs w:val="24"/>
        </w:rPr>
        <w:t>, квартал № 109 по кадастралния и регулационен план на село Долни Вит, община Гулянци, област Плевен</w:t>
      </w:r>
    </w:p>
    <w:p w:rsidR="000565F5" w:rsidRPr="00982536" w:rsidRDefault="000565F5" w:rsidP="000565F5">
      <w:pPr>
        <w:autoSpaceDE w:val="0"/>
        <w:autoSpaceDN w:val="0"/>
        <w:adjustRightInd w:val="0"/>
        <w:jc w:val="both"/>
        <w:rPr>
          <w:rFonts w:ascii="Times New Roman" w:hAnsi="Times New Roman" w:cs="Times New Roman"/>
          <w:bCs/>
          <w:sz w:val="24"/>
          <w:szCs w:val="24"/>
        </w:rPr>
      </w:pPr>
      <w:r w:rsidRPr="00982536">
        <w:rPr>
          <w:rFonts w:ascii="Times New Roman" w:hAnsi="Times New Roman" w:cs="Times New Roman"/>
          <w:b/>
          <w:sz w:val="24"/>
          <w:szCs w:val="24"/>
        </w:rPr>
        <w:t>От Кмета на Общината относно:</w:t>
      </w:r>
      <w:r w:rsidRPr="00982536">
        <w:rPr>
          <w:rFonts w:ascii="Times New Roman" w:hAnsi="Times New Roman" w:cs="Times New Roman"/>
          <w:sz w:val="24"/>
          <w:szCs w:val="24"/>
        </w:rPr>
        <w:t xml:space="preserve"> Определяне на представител и</w:t>
      </w:r>
      <w:r w:rsidRPr="00982536">
        <w:rPr>
          <w:rFonts w:ascii="Times New Roman" w:hAnsi="Times New Roman" w:cs="Times New Roman"/>
          <w:b/>
          <w:sz w:val="24"/>
          <w:szCs w:val="24"/>
        </w:rPr>
        <w:t xml:space="preserve"> </w:t>
      </w:r>
      <w:r w:rsidRPr="00982536">
        <w:rPr>
          <w:rFonts w:ascii="Times New Roman" w:hAnsi="Times New Roman" w:cs="Times New Roman"/>
          <w:bCs/>
          <w:sz w:val="24"/>
          <w:szCs w:val="24"/>
        </w:rPr>
        <w:t>съгласуване на позицията и мандатът на</w:t>
      </w:r>
      <w:r w:rsidRPr="00982536">
        <w:rPr>
          <w:rFonts w:ascii="Times New Roman" w:hAnsi="Times New Roman" w:cs="Times New Roman"/>
          <w:b/>
          <w:bCs/>
          <w:sz w:val="24"/>
          <w:szCs w:val="24"/>
        </w:rPr>
        <w:t xml:space="preserve"> </w:t>
      </w:r>
      <w:r w:rsidRPr="00982536">
        <w:rPr>
          <w:rFonts w:ascii="Times New Roman" w:hAnsi="Times New Roman" w:cs="Times New Roman"/>
          <w:bCs/>
          <w:sz w:val="24"/>
          <w:szCs w:val="24"/>
        </w:rPr>
        <w:t xml:space="preserve">Община Гулянци в Асоциацията по В и К – Плевен на извънредно присъствено </w:t>
      </w:r>
      <w:r w:rsidRPr="00982536">
        <w:rPr>
          <w:rFonts w:ascii="Times New Roman" w:hAnsi="Times New Roman" w:cs="Times New Roman"/>
          <w:sz w:val="24"/>
          <w:szCs w:val="24"/>
        </w:rPr>
        <w:t>Заседание на Общото събрание на Асоциацията по В и К – Плевен на 04.09.2025г.</w:t>
      </w:r>
    </w:p>
    <w:p w:rsidR="000565F5" w:rsidRPr="00982536" w:rsidRDefault="000565F5" w:rsidP="000565F5">
      <w:pPr>
        <w:jc w:val="both"/>
        <w:rPr>
          <w:rFonts w:ascii="Times New Roman" w:hAnsi="Times New Roman" w:cs="Times New Roman"/>
        </w:rPr>
      </w:pPr>
    </w:p>
    <w:p w:rsidR="000565F5" w:rsidRPr="00982536" w:rsidRDefault="000565F5" w:rsidP="000565F5">
      <w:pPr>
        <w:jc w:val="both"/>
        <w:rPr>
          <w:rFonts w:ascii="Times New Roman" w:hAnsi="Times New Roman" w:cs="Times New Roman"/>
          <w:color w:val="000000"/>
        </w:rPr>
      </w:pPr>
    </w:p>
    <w:p w:rsidR="000565F5" w:rsidRDefault="000565F5" w:rsidP="000565F5">
      <w:pPr>
        <w:spacing w:after="0" w:line="240" w:lineRule="auto"/>
        <w:ind w:left="284" w:firstLine="709"/>
        <w:jc w:val="both"/>
        <w:rPr>
          <w:rFonts w:ascii="Times New Roman" w:eastAsia="Times New Roman" w:hAnsi="Times New Roman" w:cs="Times New Roman"/>
          <w:b/>
          <w:sz w:val="28"/>
          <w:szCs w:val="28"/>
          <w:lang w:val="en-US" w:eastAsia="bg-BG"/>
        </w:rPr>
      </w:pPr>
    </w:p>
    <w:p w:rsidR="000565F5" w:rsidRDefault="000565F5" w:rsidP="000565F5">
      <w:pPr>
        <w:spacing w:after="0" w:line="240" w:lineRule="auto"/>
        <w:jc w:val="center"/>
        <w:rPr>
          <w:rFonts w:ascii="Times New Roman" w:eastAsia="Times New Roman" w:hAnsi="Times New Roman" w:cs="Times New Roman"/>
          <w:b/>
          <w:bCs/>
          <w:sz w:val="24"/>
          <w:szCs w:val="24"/>
          <w:u w:val="single"/>
          <w:lang w:eastAsia="bg-BG"/>
        </w:rPr>
      </w:pPr>
      <w:r>
        <w:rPr>
          <w:rFonts w:ascii="Times New Roman" w:eastAsia="Times New Roman" w:hAnsi="Times New Roman" w:cs="Times New Roman"/>
          <w:b/>
          <w:bCs/>
          <w:sz w:val="24"/>
          <w:szCs w:val="24"/>
          <w:u w:val="single"/>
          <w:lang w:eastAsia="bg-BG"/>
        </w:rPr>
        <w:t>По т. 1</w:t>
      </w:r>
    </w:p>
    <w:p w:rsidR="000565F5" w:rsidRDefault="000565F5" w:rsidP="000565F5">
      <w:pPr>
        <w:spacing w:after="0" w:line="240" w:lineRule="auto"/>
        <w:jc w:val="both"/>
        <w:rPr>
          <w:rFonts w:ascii="Times New Roman" w:eastAsia="Times New Roman" w:hAnsi="Times New Roman" w:cs="Times New Roman"/>
          <w:bCs/>
          <w:sz w:val="24"/>
          <w:szCs w:val="24"/>
          <w:lang w:eastAsia="bg-BG"/>
        </w:rPr>
      </w:pPr>
    </w:p>
    <w:p w:rsidR="000565F5" w:rsidRDefault="000565F5" w:rsidP="000565F5">
      <w:pPr>
        <w:jc w:val="both"/>
        <w:rPr>
          <w:rFonts w:ascii="Times New Roman" w:hAnsi="Times New Roman" w:cs="Times New Roman"/>
          <w:color w:val="000000"/>
          <w:spacing w:val="-1"/>
          <w:sz w:val="24"/>
          <w:szCs w:val="24"/>
        </w:rPr>
      </w:pPr>
      <w:r w:rsidRPr="00982536">
        <w:rPr>
          <w:rFonts w:ascii="Times New Roman" w:hAnsi="Times New Roman" w:cs="Times New Roman"/>
          <w:color w:val="000000"/>
          <w:spacing w:val="-1"/>
          <w:sz w:val="24"/>
          <w:szCs w:val="24"/>
        </w:rPr>
        <w:t xml:space="preserve">Отчет за изпълнение решенията на общинския съвет за първото шестмесечие на  2025 година </w:t>
      </w:r>
      <w:r>
        <w:rPr>
          <w:rFonts w:ascii="Times New Roman" w:hAnsi="Times New Roman" w:cs="Times New Roman"/>
          <w:color w:val="000000"/>
          <w:spacing w:val="-1"/>
          <w:sz w:val="24"/>
          <w:szCs w:val="24"/>
          <w:lang w:val="en-US"/>
        </w:rPr>
        <w:t xml:space="preserve"> </w:t>
      </w:r>
      <w:r>
        <w:rPr>
          <w:rFonts w:ascii="Times New Roman" w:hAnsi="Times New Roman" w:cs="Times New Roman"/>
          <w:color w:val="000000"/>
          <w:spacing w:val="-1"/>
          <w:sz w:val="24"/>
          <w:szCs w:val="24"/>
        </w:rPr>
        <w:t>.</w:t>
      </w:r>
    </w:p>
    <w:p w:rsidR="008E450B" w:rsidRDefault="008E450B" w:rsidP="000565F5">
      <w:pPr>
        <w:jc w:val="both"/>
        <w:rPr>
          <w:rFonts w:ascii="Times New Roman" w:hAnsi="Times New Roman" w:cs="Times New Roman"/>
          <w:color w:val="000000"/>
          <w:spacing w:val="-1"/>
          <w:sz w:val="24"/>
          <w:szCs w:val="24"/>
        </w:rPr>
      </w:pPr>
    </w:p>
    <w:p w:rsidR="008E450B" w:rsidRDefault="008E450B" w:rsidP="008E450B">
      <w:pPr>
        <w:jc w:val="both"/>
        <w:rPr>
          <w:rFonts w:ascii="Times New Roman" w:eastAsia="Times New Roman" w:hAnsi="Times New Roman" w:cs="Times New Roman"/>
          <w:bCs/>
          <w:sz w:val="24"/>
          <w:szCs w:val="24"/>
          <w:lang w:eastAsia="bg-BG"/>
        </w:rPr>
      </w:pPr>
      <w:r w:rsidRPr="00D95DDF">
        <w:rPr>
          <w:rFonts w:ascii="Times New Roman" w:eastAsia="Times New Roman" w:hAnsi="Times New Roman" w:cs="Times New Roman"/>
          <w:bCs/>
          <w:sz w:val="24"/>
          <w:szCs w:val="24"/>
          <w:lang w:eastAsia="bg-BG"/>
        </w:rPr>
        <w:t>Председателят на постоянната комисия Митко Монев  запозна колегите си</w:t>
      </w:r>
      <w:r>
        <w:rPr>
          <w:rFonts w:ascii="Times New Roman" w:eastAsia="Times New Roman" w:hAnsi="Times New Roman" w:cs="Times New Roman"/>
          <w:bCs/>
          <w:sz w:val="24"/>
          <w:szCs w:val="24"/>
          <w:lang w:eastAsia="bg-BG"/>
        </w:rPr>
        <w:t xml:space="preserve"> с отчета.</w:t>
      </w:r>
    </w:p>
    <w:p w:rsidR="000565F5" w:rsidRPr="008E450B" w:rsidRDefault="008E450B" w:rsidP="000565F5">
      <w:pPr>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Постоянната комисия не е водеща и няма изразено становище.</w:t>
      </w:r>
    </w:p>
    <w:p w:rsidR="000565F5" w:rsidRDefault="000565F5" w:rsidP="000565F5">
      <w:pPr>
        <w:spacing w:after="0" w:line="240" w:lineRule="auto"/>
        <w:jc w:val="both"/>
        <w:rPr>
          <w:rFonts w:ascii="Times New Roman" w:eastAsia="Times New Roman" w:hAnsi="Times New Roman" w:cs="Times New Roman"/>
          <w:bCs/>
          <w:sz w:val="24"/>
          <w:szCs w:val="24"/>
          <w:lang w:eastAsia="bg-BG"/>
        </w:rPr>
      </w:pPr>
    </w:p>
    <w:p w:rsidR="000565F5" w:rsidRDefault="000565F5" w:rsidP="000565F5">
      <w:pPr>
        <w:spacing w:after="0" w:line="240" w:lineRule="auto"/>
        <w:rPr>
          <w:rFonts w:ascii="Times New Roman" w:eastAsia="Times New Roman" w:hAnsi="Times New Roman" w:cs="Times New Roman"/>
          <w:b/>
          <w:sz w:val="24"/>
          <w:szCs w:val="24"/>
          <w:lang w:eastAsia="bg-BG"/>
        </w:rPr>
      </w:pPr>
    </w:p>
    <w:p w:rsidR="000565F5" w:rsidRDefault="000565F5" w:rsidP="000565F5">
      <w:pPr>
        <w:spacing w:after="0" w:line="240" w:lineRule="auto"/>
        <w:jc w:val="center"/>
        <w:rPr>
          <w:rFonts w:ascii="Times New Roman" w:eastAsia="Times New Roman" w:hAnsi="Times New Roman" w:cs="Times New Roman"/>
          <w:b/>
          <w:sz w:val="24"/>
          <w:szCs w:val="24"/>
          <w:u w:val="single"/>
          <w:lang w:eastAsia="bg-BG"/>
        </w:rPr>
      </w:pPr>
      <w:r>
        <w:rPr>
          <w:rFonts w:ascii="Times New Roman" w:eastAsia="Times New Roman" w:hAnsi="Times New Roman" w:cs="Times New Roman"/>
          <w:b/>
          <w:sz w:val="24"/>
          <w:szCs w:val="24"/>
          <w:u w:val="single"/>
          <w:lang w:eastAsia="bg-BG"/>
        </w:rPr>
        <w:t xml:space="preserve">по т.2 </w:t>
      </w:r>
    </w:p>
    <w:p w:rsidR="000565F5" w:rsidRPr="00982536" w:rsidRDefault="000565F5" w:rsidP="000565F5">
      <w:pPr>
        <w:spacing w:after="0" w:line="240" w:lineRule="auto"/>
        <w:jc w:val="center"/>
        <w:rPr>
          <w:rFonts w:ascii="Times New Roman" w:eastAsia="Times New Roman" w:hAnsi="Times New Roman" w:cs="Times New Roman"/>
          <w:b/>
          <w:sz w:val="24"/>
          <w:szCs w:val="24"/>
          <w:u w:val="single"/>
          <w:lang w:eastAsia="bg-BG"/>
        </w:rPr>
      </w:pPr>
    </w:p>
    <w:p w:rsidR="000565F5" w:rsidRDefault="000565F5" w:rsidP="000565F5">
      <w:pPr>
        <w:shd w:val="clear" w:color="auto" w:fill="FFFFFF"/>
        <w:spacing w:after="0" w:line="240" w:lineRule="auto"/>
        <w:jc w:val="both"/>
        <w:rPr>
          <w:rFonts w:ascii="Times New Roman" w:hAnsi="Times New Roman" w:cs="Times New Roman"/>
          <w:color w:val="000000"/>
          <w:sz w:val="24"/>
          <w:szCs w:val="24"/>
        </w:rPr>
      </w:pPr>
      <w:r w:rsidRPr="00982536">
        <w:rPr>
          <w:rFonts w:ascii="Times New Roman" w:hAnsi="Times New Roman" w:cs="Times New Roman"/>
          <w:color w:val="000000"/>
          <w:sz w:val="24"/>
          <w:szCs w:val="24"/>
        </w:rPr>
        <w:t xml:space="preserve">Отчет за дейността на </w:t>
      </w:r>
      <w:proofErr w:type="spellStart"/>
      <w:r w:rsidRPr="00982536">
        <w:rPr>
          <w:rFonts w:ascii="Times New Roman" w:hAnsi="Times New Roman" w:cs="Times New Roman"/>
          <w:color w:val="000000"/>
          <w:sz w:val="24"/>
          <w:szCs w:val="24"/>
        </w:rPr>
        <w:t>ОбС</w:t>
      </w:r>
      <w:proofErr w:type="spellEnd"/>
      <w:r w:rsidRPr="00982536">
        <w:rPr>
          <w:rFonts w:ascii="Times New Roman" w:hAnsi="Times New Roman" w:cs="Times New Roman"/>
          <w:color w:val="000000"/>
          <w:sz w:val="24"/>
          <w:szCs w:val="24"/>
        </w:rPr>
        <w:t xml:space="preserve"> и неговите комисии за първото шестмесечие на 2025 г</w:t>
      </w:r>
    </w:p>
    <w:p w:rsidR="008E450B" w:rsidRDefault="008E450B" w:rsidP="000565F5">
      <w:pPr>
        <w:shd w:val="clear" w:color="auto" w:fill="FFFFFF"/>
        <w:spacing w:after="0" w:line="240" w:lineRule="auto"/>
        <w:jc w:val="both"/>
        <w:rPr>
          <w:rFonts w:ascii="Times New Roman" w:hAnsi="Times New Roman" w:cs="Times New Roman"/>
          <w:color w:val="000000"/>
          <w:sz w:val="24"/>
          <w:szCs w:val="24"/>
        </w:rPr>
      </w:pPr>
    </w:p>
    <w:p w:rsidR="008E450B" w:rsidRPr="008E450B" w:rsidRDefault="008E450B" w:rsidP="008E450B">
      <w:pPr>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Постоянната комисия не е водеща и няма изразено становище.</w:t>
      </w:r>
    </w:p>
    <w:p w:rsidR="008E450B" w:rsidRPr="00982536" w:rsidRDefault="008E450B" w:rsidP="000565F5">
      <w:pPr>
        <w:shd w:val="clear" w:color="auto" w:fill="FFFFFF"/>
        <w:spacing w:after="0" w:line="240" w:lineRule="auto"/>
        <w:jc w:val="both"/>
        <w:rPr>
          <w:rFonts w:ascii="Times New Roman" w:eastAsia="Times New Roman" w:hAnsi="Times New Roman" w:cs="Times New Roman"/>
          <w:color w:val="000000"/>
          <w:spacing w:val="3"/>
          <w:sz w:val="24"/>
          <w:szCs w:val="24"/>
          <w:lang w:eastAsia="bg-BG"/>
        </w:rPr>
      </w:pPr>
    </w:p>
    <w:p w:rsidR="000565F5" w:rsidRDefault="000565F5" w:rsidP="000565F5">
      <w:pPr>
        <w:spacing w:after="0" w:line="240" w:lineRule="auto"/>
        <w:ind w:firstLine="708"/>
        <w:jc w:val="both"/>
        <w:rPr>
          <w:rFonts w:ascii="Times New Roman" w:eastAsia="Times New Roman" w:hAnsi="Times New Roman" w:cs="Times New Roman"/>
          <w:bCs/>
          <w:sz w:val="24"/>
          <w:szCs w:val="24"/>
          <w:lang w:eastAsia="bg-BG"/>
        </w:rPr>
      </w:pPr>
    </w:p>
    <w:p w:rsidR="008E450B" w:rsidRDefault="008E450B" w:rsidP="000565F5">
      <w:pPr>
        <w:spacing w:after="0" w:line="240" w:lineRule="auto"/>
        <w:jc w:val="center"/>
        <w:rPr>
          <w:rFonts w:ascii="Times New Roman" w:eastAsia="Times New Roman" w:hAnsi="Times New Roman" w:cs="Times New Roman"/>
          <w:b/>
          <w:sz w:val="24"/>
          <w:szCs w:val="24"/>
          <w:u w:val="single"/>
          <w:lang w:eastAsia="bg-BG"/>
        </w:rPr>
      </w:pPr>
    </w:p>
    <w:p w:rsidR="008E450B" w:rsidRDefault="008E450B" w:rsidP="000565F5">
      <w:pPr>
        <w:spacing w:after="0" w:line="240" w:lineRule="auto"/>
        <w:jc w:val="center"/>
        <w:rPr>
          <w:rFonts w:ascii="Times New Roman" w:eastAsia="Times New Roman" w:hAnsi="Times New Roman" w:cs="Times New Roman"/>
          <w:b/>
          <w:sz w:val="24"/>
          <w:szCs w:val="24"/>
          <w:u w:val="single"/>
          <w:lang w:eastAsia="bg-BG"/>
        </w:rPr>
      </w:pPr>
    </w:p>
    <w:p w:rsidR="000565F5" w:rsidRDefault="000565F5" w:rsidP="000565F5">
      <w:pPr>
        <w:spacing w:after="0" w:line="240" w:lineRule="auto"/>
        <w:jc w:val="center"/>
        <w:rPr>
          <w:rFonts w:ascii="Times New Roman" w:eastAsia="Times New Roman" w:hAnsi="Times New Roman" w:cs="Latha"/>
          <w:color w:val="000000"/>
          <w:spacing w:val="-1"/>
          <w:sz w:val="24"/>
          <w:szCs w:val="24"/>
          <w:lang w:bidi="ta-IN"/>
        </w:rPr>
      </w:pPr>
      <w:r>
        <w:rPr>
          <w:rFonts w:ascii="Times New Roman" w:eastAsia="Times New Roman" w:hAnsi="Times New Roman" w:cs="Times New Roman"/>
          <w:b/>
          <w:sz w:val="24"/>
          <w:szCs w:val="24"/>
          <w:u w:val="single"/>
          <w:lang w:eastAsia="bg-BG"/>
        </w:rPr>
        <w:lastRenderedPageBreak/>
        <w:t xml:space="preserve">по т.3 </w:t>
      </w:r>
      <w:r>
        <w:rPr>
          <w:rFonts w:ascii="Times New Roman" w:eastAsia="Times New Roman" w:hAnsi="Times New Roman" w:cs="Latha"/>
          <w:color w:val="000000"/>
          <w:spacing w:val="-1"/>
          <w:sz w:val="24"/>
          <w:szCs w:val="24"/>
          <w:lang w:bidi="ta-IN"/>
        </w:rPr>
        <w:t xml:space="preserve">                </w:t>
      </w:r>
    </w:p>
    <w:p w:rsidR="000565F5" w:rsidRPr="00982536" w:rsidRDefault="000565F5" w:rsidP="000565F5">
      <w:pPr>
        <w:spacing w:after="0" w:line="240" w:lineRule="auto"/>
        <w:jc w:val="both"/>
        <w:rPr>
          <w:rFonts w:ascii="Times New Roman" w:eastAsia="Times New Roman" w:hAnsi="Times New Roman" w:cs="Times New Roman"/>
          <w:b/>
          <w:sz w:val="24"/>
          <w:szCs w:val="24"/>
          <w:lang w:eastAsia="bg-BG"/>
        </w:rPr>
      </w:pPr>
      <w:r w:rsidRPr="00982536">
        <w:rPr>
          <w:rFonts w:ascii="Times New Roman" w:eastAsia="Times New Roman" w:hAnsi="Times New Roman" w:cs="Times New Roman"/>
          <w:color w:val="000000"/>
          <w:spacing w:val="-1"/>
          <w:sz w:val="24"/>
          <w:szCs w:val="24"/>
          <w:lang w:bidi="ta-IN"/>
        </w:rPr>
        <w:tab/>
        <w:t xml:space="preserve">    </w:t>
      </w:r>
    </w:p>
    <w:p w:rsidR="000565F5" w:rsidRDefault="000565F5" w:rsidP="000565F5">
      <w:pPr>
        <w:shd w:val="clear" w:color="auto" w:fill="FFFFFF"/>
        <w:spacing w:after="0" w:line="240" w:lineRule="auto"/>
        <w:jc w:val="both"/>
        <w:rPr>
          <w:rFonts w:ascii="Times New Roman" w:hAnsi="Times New Roman" w:cs="Times New Roman"/>
          <w:color w:val="000000"/>
          <w:sz w:val="24"/>
          <w:szCs w:val="24"/>
        </w:rPr>
      </w:pPr>
      <w:r w:rsidRPr="00982536">
        <w:rPr>
          <w:rFonts w:ascii="Times New Roman" w:hAnsi="Times New Roman" w:cs="Times New Roman"/>
          <w:color w:val="000000"/>
          <w:sz w:val="24"/>
          <w:szCs w:val="24"/>
        </w:rPr>
        <w:t>Приемане на Етичен кодекс за поведението но общинските съветници от Общински съвет град Гулянци.</w:t>
      </w:r>
    </w:p>
    <w:p w:rsidR="008E450B" w:rsidRDefault="008E450B" w:rsidP="008E450B">
      <w:pPr>
        <w:shd w:val="clear" w:color="auto" w:fill="FFFFFF"/>
        <w:spacing w:after="0" w:line="240" w:lineRule="auto"/>
        <w:jc w:val="both"/>
        <w:rPr>
          <w:rFonts w:ascii="Times New Roman" w:hAnsi="Times New Roman" w:cs="Times New Roman"/>
          <w:color w:val="000000"/>
          <w:sz w:val="24"/>
          <w:szCs w:val="24"/>
        </w:rPr>
      </w:pPr>
      <w:r w:rsidRPr="00D95DDF">
        <w:rPr>
          <w:rFonts w:ascii="Times New Roman" w:eastAsia="Times New Roman" w:hAnsi="Times New Roman" w:cs="Times New Roman"/>
          <w:bCs/>
          <w:sz w:val="24"/>
          <w:szCs w:val="24"/>
          <w:lang w:eastAsia="bg-BG"/>
        </w:rPr>
        <w:t>Председателят на постоянната комисия Митко Монев  запозна</w:t>
      </w:r>
      <w:r>
        <w:rPr>
          <w:rFonts w:ascii="Times New Roman" w:eastAsia="Times New Roman" w:hAnsi="Times New Roman" w:cs="Times New Roman"/>
          <w:bCs/>
          <w:sz w:val="24"/>
          <w:szCs w:val="24"/>
          <w:lang w:eastAsia="bg-BG"/>
        </w:rPr>
        <w:t xml:space="preserve"> членовете на комисията с </w:t>
      </w:r>
      <w:proofErr w:type="spellStart"/>
      <w:r w:rsidRPr="00982536">
        <w:rPr>
          <w:rFonts w:ascii="Times New Roman" w:hAnsi="Times New Roman" w:cs="Times New Roman"/>
          <w:color w:val="000000"/>
          <w:sz w:val="24"/>
          <w:szCs w:val="24"/>
        </w:rPr>
        <w:t>Етичен</w:t>
      </w:r>
      <w:r>
        <w:rPr>
          <w:rFonts w:ascii="Times New Roman" w:hAnsi="Times New Roman" w:cs="Times New Roman"/>
          <w:color w:val="000000"/>
          <w:sz w:val="24"/>
          <w:szCs w:val="24"/>
        </w:rPr>
        <w:t>ият</w:t>
      </w:r>
      <w:proofErr w:type="spellEnd"/>
      <w:r w:rsidRPr="00982536">
        <w:rPr>
          <w:rFonts w:ascii="Times New Roman" w:hAnsi="Times New Roman" w:cs="Times New Roman"/>
          <w:color w:val="000000"/>
          <w:sz w:val="24"/>
          <w:szCs w:val="24"/>
        </w:rPr>
        <w:t xml:space="preserve"> кодекс за поведението но общинските съветници от Общински съвет град Гулянци.</w:t>
      </w:r>
    </w:p>
    <w:p w:rsidR="008E450B" w:rsidRPr="0035258A" w:rsidRDefault="008E450B" w:rsidP="008E450B">
      <w:pPr>
        <w:shd w:val="clear" w:color="auto" w:fill="FFFFFF"/>
        <w:spacing w:after="0" w:line="240" w:lineRule="auto"/>
        <w:jc w:val="both"/>
        <w:rPr>
          <w:rFonts w:ascii="Times New Roman" w:hAnsi="Times New Roman" w:cs="Times New Roman"/>
          <w:sz w:val="24"/>
          <w:szCs w:val="24"/>
        </w:rPr>
      </w:pPr>
      <w:r w:rsidRPr="0035258A">
        <w:rPr>
          <w:rFonts w:ascii="Times New Roman" w:hAnsi="Times New Roman" w:cs="Times New Roman"/>
          <w:bCs/>
          <w:color w:val="000000"/>
          <w:spacing w:val="8"/>
          <w:sz w:val="24"/>
          <w:szCs w:val="24"/>
        </w:rPr>
        <w:t>.</w:t>
      </w:r>
      <w:r w:rsidRPr="0035258A">
        <w:rPr>
          <w:rFonts w:ascii="Times New Roman" w:hAnsi="Times New Roman" w:cs="Times New Roman"/>
          <w:color w:val="000000"/>
          <w:spacing w:val="-3"/>
          <w:sz w:val="24"/>
          <w:szCs w:val="24"/>
        </w:rPr>
        <w:t xml:space="preserve"> (1) Общинският съветник е длъжен да поддържа връзки с избирателите си и да ги </w:t>
      </w:r>
      <w:r w:rsidRPr="0035258A">
        <w:rPr>
          <w:rFonts w:ascii="Times New Roman" w:hAnsi="Times New Roman" w:cs="Times New Roman"/>
          <w:bCs/>
          <w:color w:val="000000"/>
          <w:spacing w:val="2"/>
          <w:sz w:val="24"/>
          <w:szCs w:val="24"/>
        </w:rPr>
        <w:t>информира за дейността и решенията на общинския съвет.</w:t>
      </w:r>
    </w:p>
    <w:p w:rsidR="008E450B" w:rsidRPr="0035258A" w:rsidRDefault="008E450B" w:rsidP="008E450B">
      <w:pPr>
        <w:shd w:val="clear" w:color="auto" w:fill="FFFFFF"/>
        <w:tabs>
          <w:tab w:val="left" w:pos="245"/>
        </w:tabs>
        <w:spacing w:after="0" w:line="240" w:lineRule="auto"/>
        <w:jc w:val="both"/>
        <w:rPr>
          <w:rFonts w:ascii="Times New Roman" w:hAnsi="Times New Roman" w:cs="Times New Roman"/>
          <w:sz w:val="24"/>
          <w:szCs w:val="24"/>
        </w:rPr>
      </w:pPr>
      <w:r w:rsidRPr="0035258A">
        <w:rPr>
          <w:rFonts w:ascii="Times New Roman" w:hAnsi="Times New Roman" w:cs="Times New Roman"/>
          <w:bCs/>
          <w:color w:val="000000"/>
          <w:spacing w:val="-1"/>
          <w:sz w:val="24"/>
          <w:szCs w:val="24"/>
        </w:rPr>
        <w:t xml:space="preserve">                 (2)</w:t>
      </w:r>
      <w:r w:rsidRPr="0035258A">
        <w:rPr>
          <w:rFonts w:ascii="Times New Roman" w:hAnsi="Times New Roman" w:cs="Times New Roman"/>
          <w:bCs/>
          <w:color w:val="000000"/>
          <w:sz w:val="24"/>
          <w:szCs w:val="24"/>
        </w:rPr>
        <w:tab/>
      </w:r>
      <w:r w:rsidRPr="0035258A">
        <w:rPr>
          <w:rFonts w:ascii="Times New Roman" w:hAnsi="Times New Roman" w:cs="Times New Roman"/>
          <w:bCs/>
          <w:color w:val="000000"/>
          <w:spacing w:val="2"/>
          <w:sz w:val="24"/>
          <w:szCs w:val="24"/>
        </w:rPr>
        <w:t>Общинският съвет следва да насърчава открития обмен на идеи и информация.</w:t>
      </w:r>
    </w:p>
    <w:p w:rsidR="008E450B" w:rsidRDefault="008E450B" w:rsidP="008E450B">
      <w:pPr>
        <w:shd w:val="clear" w:color="auto" w:fill="FFFFFF"/>
        <w:tabs>
          <w:tab w:val="left" w:pos="302"/>
        </w:tabs>
        <w:spacing w:after="0" w:line="240" w:lineRule="auto"/>
        <w:jc w:val="both"/>
        <w:rPr>
          <w:rFonts w:ascii="Times New Roman" w:hAnsi="Times New Roman" w:cs="Times New Roman"/>
          <w:color w:val="000000"/>
          <w:spacing w:val="-2"/>
          <w:sz w:val="24"/>
          <w:szCs w:val="24"/>
        </w:rPr>
      </w:pPr>
      <w:r w:rsidRPr="0035258A">
        <w:rPr>
          <w:rFonts w:ascii="Times New Roman" w:hAnsi="Times New Roman" w:cs="Times New Roman"/>
          <w:bCs/>
          <w:color w:val="000000"/>
          <w:spacing w:val="1"/>
          <w:sz w:val="24"/>
          <w:szCs w:val="24"/>
        </w:rPr>
        <w:t xml:space="preserve">              </w:t>
      </w:r>
      <w:r>
        <w:rPr>
          <w:rFonts w:ascii="Times New Roman" w:hAnsi="Times New Roman" w:cs="Times New Roman"/>
          <w:bCs/>
          <w:color w:val="000000"/>
          <w:spacing w:val="1"/>
          <w:sz w:val="24"/>
          <w:szCs w:val="24"/>
        </w:rPr>
        <w:t xml:space="preserve"> </w:t>
      </w:r>
      <w:r w:rsidRPr="0035258A">
        <w:rPr>
          <w:rFonts w:ascii="Times New Roman" w:hAnsi="Times New Roman" w:cs="Times New Roman"/>
          <w:bCs/>
          <w:color w:val="000000"/>
          <w:spacing w:val="1"/>
          <w:sz w:val="24"/>
          <w:szCs w:val="24"/>
        </w:rPr>
        <w:t xml:space="preserve"> (3)</w:t>
      </w:r>
      <w:r w:rsidRPr="0035258A">
        <w:rPr>
          <w:rFonts w:ascii="Times New Roman" w:hAnsi="Times New Roman" w:cs="Times New Roman"/>
          <w:bCs/>
          <w:color w:val="000000"/>
          <w:sz w:val="24"/>
          <w:szCs w:val="24"/>
        </w:rPr>
        <w:tab/>
      </w:r>
      <w:r w:rsidRPr="0035258A">
        <w:rPr>
          <w:rFonts w:ascii="Times New Roman" w:hAnsi="Times New Roman" w:cs="Times New Roman"/>
          <w:bCs/>
          <w:color w:val="000000"/>
          <w:spacing w:val="7"/>
          <w:sz w:val="24"/>
          <w:szCs w:val="24"/>
        </w:rPr>
        <w:t xml:space="preserve">Общинският съветник е длъжен да не разкрива информация, която съставлява </w:t>
      </w:r>
      <w:r w:rsidRPr="0035258A">
        <w:rPr>
          <w:rFonts w:ascii="Times New Roman" w:hAnsi="Times New Roman" w:cs="Times New Roman"/>
          <w:bCs/>
          <w:color w:val="000000"/>
          <w:spacing w:val="8"/>
          <w:sz w:val="24"/>
          <w:szCs w:val="24"/>
        </w:rPr>
        <w:t xml:space="preserve">държавна или служебна тайна, както и да не разгласява сведения, отнасящи се до </w:t>
      </w:r>
      <w:r w:rsidRPr="0035258A">
        <w:rPr>
          <w:rFonts w:ascii="Times New Roman" w:hAnsi="Times New Roman" w:cs="Times New Roman"/>
          <w:color w:val="000000"/>
          <w:spacing w:val="-2"/>
          <w:sz w:val="24"/>
          <w:szCs w:val="24"/>
        </w:rPr>
        <w:t>личния живот и доброто име на гражданите.</w:t>
      </w:r>
    </w:p>
    <w:p w:rsidR="008E450B" w:rsidRDefault="008E450B" w:rsidP="008E450B">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color w:val="000000"/>
          <w:spacing w:val="-2"/>
          <w:sz w:val="24"/>
          <w:szCs w:val="24"/>
        </w:rPr>
        <w:tab/>
      </w:r>
      <w:r>
        <w:rPr>
          <w:rFonts w:ascii="Times New Roman" w:hAnsi="Times New Roman" w:cs="Times New Roman"/>
          <w:color w:val="000000"/>
          <w:spacing w:val="-2"/>
          <w:sz w:val="24"/>
          <w:szCs w:val="24"/>
        </w:rPr>
        <w:t xml:space="preserve"> </w:t>
      </w:r>
      <w:r w:rsidRPr="00BE41A0">
        <w:rPr>
          <w:rFonts w:ascii="Times New Roman" w:hAnsi="Times New Roman" w:cs="Times New Roman"/>
          <w:sz w:val="24"/>
          <w:szCs w:val="24"/>
        </w:rPr>
        <w:t>Общинският съветник е длъжен да опазва личните данни и информация на гражданите, станали му известни при изпълнение на служебните му задължения</w:t>
      </w:r>
      <w:r>
        <w:rPr>
          <w:rFonts w:ascii="Times New Roman" w:hAnsi="Times New Roman" w:cs="Times New Roman"/>
          <w:sz w:val="24"/>
          <w:szCs w:val="24"/>
        </w:rPr>
        <w:t>.</w:t>
      </w:r>
    </w:p>
    <w:p w:rsidR="008E450B" w:rsidRPr="00260D67" w:rsidRDefault="008E450B" w:rsidP="008E450B">
      <w:pPr>
        <w:spacing w:after="0" w:line="240" w:lineRule="auto"/>
        <w:jc w:val="both"/>
        <w:rPr>
          <w:rFonts w:ascii="Times New Roman" w:hAnsi="Times New Roman" w:cs="Times New Roman"/>
          <w:sz w:val="24"/>
          <w:szCs w:val="24"/>
        </w:rPr>
      </w:pPr>
      <w:r w:rsidRPr="00260D67">
        <w:rPr>
          <w:rFonts w:ascii="Times New Roman" w:hAnsi="Times New Roman" w:cs="Times New Roman"/>
          <w:sz w:val="24"/>
          <w:szCs w:val="24"/>
        </w:rPr>
        <w:t xml:space="preserve">(1) При упражняването на своите правомощия, общинският съветник е длъжен да дава подкрепата си или да предотвратява назначения или избор на общински служители и представители на общината в ръководни органи на търговски дружества с общинско участие или общински предприятия, като се ръководи единствено от обществения интерес, професионалните способности на кандидатите и предоставянето на качествени публични услуги за местната общност. </w:t>
      </w:r>
    </w:p>
    <w:p w:rsidR="008E450B" w:rsidRPr="00260D67" w:rsidRDefault="008E450B" w:rsidP="008E450B">
      <w:pPr>
        <w:spacing w:after="0" w:line="240" w:lineRule="auto"/>
        <w:jc w:val="both"/>
        <w:rPr>
          <w:rFonts w:ascii="Times New Roman" w:hAnsi="Times New Roman" w:cs="Times New Roman"/>
          <w:sz w:val="24"/>
          <w:szCs w:val="24"/>
        </w:rPr>
      </w:pPr>
      <w:r w:rsidRPr="00260D67">
        <w:rPr>
          <w:rFonts w:ascii="Times New Roman" w:hAnsi="Times New Roman" w:cs="Times New Roman"/>
          <w:sz w:val="24"/>
          <w:szCs w:val="24"/>
        </w:rPr>
        <w:t xml:space="preserve">                   (2) При изпълнение на своите правомощия общинският съветник е длъжен да демонстрира уважение към ролята на изпълнителните органи в местната администрация без предубеждения по отношение на легитимното упражняване на техните йерархични правомощия. </w:t>
      </w:r>
    </w:p>
    <w:p w:rsidR="008E450B" w:rsidRPr="00260D67" w:rsidRDefault="008E450B" w:rsidP="008E450B">
      <w:pPr>
        <w:spacing w:after="0" w:line="240" w:lineRule="auto"/>
        <w:jc w:val="both"/>
        <w:rPr>
          <w:rFonts w:ascii="Times New Roman" w:hAnsi="Times New Roman" w:cs="Times New Roman"/>
          <w:sz w:val="24"/>
          <w:szCs w:val="24"/>
        </w:rPr>
      </w:pPr>
      <w:r w:rsidRPr="00260D67">
        <w:rPr>
          <w:rFonts w:ascii="Times New Roman" w:hAnsi="Times New Roman" w:cs="Times New Roman"/>
          <w:sz w:val="24"/>
          <w:szCs w:val="24"/>
        </w:rPr>
        <w:t xml:space="preserve">                   (3) Общинският съветник не може да иска или да изисква от общинските служители да предприемат или да пропускат вземането на мерки, даващи им пряка или косвена лична полза или даващи предимство на лица или групи лица с цел получаване на пряка или косвена лична изгода за това. </w:t>
      </w:r>
    </w:p>
    <w:p w:rsidR="008E450B" w:rsidRDefault="008E450B" w:rsidP="008E450B">
      <w:pPr>
        <w:spacing w:after="0" w:line="240" w:lineRule="auto"/>
        <w:jc w:val="both"/>
        <w:rPr>
          <w:rFonts w:ascii="Times New Roman" w:hAnsi="Times New Roman" w:cs="Times New Roman"/>
          <w:sz w:val="24"/>
          <w:szCs w:val="24"/>
        </w:rPr>
      </w:pPr>
      <w:r w:rsidRPr="00260D67">
        <w:rPr>
          <w:rFonts w:ascii="Times New Roman" w:hAnsi="Times New Roman" w:cs="Times New Roman"/>
          <w:sz w:val="24"/>
          <w:szCs w:val="24"/>
        </w:rPr>
        <w:t xml:space="preserve">                    (4) При изпълнение на своите правомощия общинският съветник трябва максимално да насърчава общинските служители, както и да издига авторитета и ролята им в местната администрация.</w:t>
      </w:r>
      <w:r>
        <w:rPr>
          <w:rFonts w:ascii="Times New Roman" w:hAnsi="Times New Roman" w:cs="Times New Roman"/>
          <w:sz w:val="24"/>
          <w:szCs w:val="24"/>
        </w:rPr>
        <w:t xml:space="preserve"> Въпроси нямаше и след провелото се гласуване</w:t>
      </w:r>
    </w:p>
    <w:p w:rsidR="008E450B" w:rsidRDefault="008E450B" w:rsidP="008E45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Гласували – 7</w:t>
      </w:r>
    </w:p>
    <w:p w:rsidR="008E450B" w:rsidRDefault="008E450B" w:rsidP="008E45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За – 7</w:t>
      </w:r>
    </w:p>
    <w:p w:rsidR="008E450B" w:rsidRDefault="008E450B" w:rsidP="008E45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Против – няма</w:t>
      </w:r>
    </w:p>
    <w:p w:rsidR="008E450B" w:rsidRDefault="008E450B" w:rsidP="008E45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Въздържали се – няма</w:t>
      </w:r>
    </w:p>
    <w:p w:rsidR="008E450B" w:rsidRPr="00260D67" w:rsidRDefault="008E450B" w:rsidP="008E450B">
      <w:pPr>
        <w:spacing w:after="0" w:line="240" w:lineRule="auto"/>
        <w:jc w:val="both"/>
        <w:rPr>
          <w:rFonts w:ascii="Times New Roman" w:hAnsi="Times New Roman" w:cs="Times New Roman"/>
          <w:sz w:val="24"/>
          <w:szCs w:val="24"/>
        </w:rPr>
      </w:pPr>
    </w:p>
    <w:p w:rsidR="000565F5" w:rsidRDefault="000565F5" w:rsidP="000565F5">
      <w:pPr>
        <w:shd w:val="clear" w:color="auto" w:fill="FFFFFF"/>
        <w:spacing w:after="0" w:line="240" w:lineRule="auto"/>
        <w:jc w:val="both"/>
        <w:rPr>
          <w:rFonts w:ascii="Times New Roman" w:eastAsia="Times New Roman" w:hAnsi="Times New Roman" w:cs="Times New Roman"/>
          <w:b/>
          <w:sz w:val="24"/>
          <w:szCs w:val="24"/>
          <w:u w:val="single"/>
          <w:lang w:eastAsia="bg-BG"/>
        </w:rPr>
      </w:pPr>
    </w:p>
    <w:p w:rsidR="008E450B" w:rsidRDefault="008E450B" w:rsidP="000565F5">
      <w:pPr>
        <w:shd w:val="clear" w:color="auto" w:fill="FFFFFF"/>
        <w:spacing w:after="0" w:line="240" w:lineRule="auto"/>
        <w:jc w:val="both"/>
        <w:rPr>
          <w:rFonts w:ascii="Times New Roman" w:eastAsia="Times New Roman" w:hAnsi="Times New Roman" w:cs="Times New Roman"/>
          <w:b/>
          <w:sz w:val="24"/>
          <w:szCs w:val="24"/>
          <w:u w:val="single"/>
          <w:lang w:eastAsia="bg-BG"/>
        </w:rPr>
      </w:pPr>
    </w:p>
    <w:p w:rsidR="000565F5" w:rsidRDefault="000565F5" w:rsidP="000565F5">
      <w:pPr>
        <w:spacing w:after="0" w:line="240" w:lineRule="auto"/>
        <w:jc w:val="center"/>
        <w:rPr>
          <w:rFonts w:ascii="Times New Roman" w:eastAsia="Times New Roman" w:hAnsi="Times New Roman" w:cs="Times New Roman"/>
          <w:b/>
          <w:sz w:val="24"/>
          <w:szCs w:val="24"/>
          <w:u w:val="single"/>
          <w:lang w:eastAsia="bg-BG"/>
        </w:rPr>
      </w:pPr>
      <w:r>
        <w:rPr>
          <w:rFonts w:ascii="Times New Roman" w:eastAsia="Times New Roman" w:hAnsi="Times New Roman" w:cs="Times New Roman"/>
          <w:b/>
          <w:sz w:val="24"/>
          <w:szCs w:val="24"/>
          <w:u w:val="single"/>
          <w:lang w:eastAsia="bg-BG"/>
        </w:rPr>
        <w:t xml:space="preserve">по т.4 подточка 1 </w:t>
      </w:r>
    </w:p>
    <w:p w:rsidR="000565F5" w:rsidRDefault="000565F5" w:rsidP="000565F5">
      <w:pPr>
        <w:spacing w:after="0" w:line="240" w:lineRule="auto"/>
        <w:jc w:val="center"/>
        <w:rPr>
          <w:rFonts w:ascii="Times New Roman" w:eastAsia="Times New Roman" w:hAnsi="Times New Roman" w:cs="Times New Roman"/>
          <w:b/>
          <w:sz w:val="24"/>
          <w:szCs w:val="24"/>
          <w:u w:val="single"/>
          <w:lang w:eastAsia="bg-BG"/>
        </w:rPr>
      </w:pPr>
    </w:p>
    <w:p w:rsidR="000565F5" w:rsidRDefault="000565F5" w:rsidP="000565F5">
      <w:pPr>
        <w:autoSpaceDE w:val="0"/>
        <w:autoSpaceDN w:val="0"/>
        <w:adjustRightInd w:val="0"/>
        <w:spacing w:after="0" w:line="240" w:lineRule="auto"/>
        <w:jc w:val="center"/>
        <w:rPr>
          <w:rFonts w:ascii="Times New Roman" w:hAnsi="Times New Roman" w:cs="Times New Roman"/>
          <w:color w:val="000000"/>
          <w:sz w:val="24"/>
          <w:szCs w:val="24"/>
        </w:rPr>
      </w:pPr>
      <w:r w:rsidRPr="00CB4F99">
        <w:rPr>
          <w:rFonts w:ascii="Times New Roman" w:hAnsi="Times New Roman" w:cs="Times New Roman"/>
          <w:color w:val="000000"/>
          <w:sz w:val="24"/>
          <w:szCs w:val="24"/>
        </w:rPr>
        <w:t>Утвърждаване актуализация на бюджета  на общината за  202</w:t>
      </w:r>
      <w:r w:rsidRPr="00CB4F99">
        <w:rPr>
          <w:rFonts w:ascii="Times New Roman" w:hAnsi="Times New Roman" w:cs="Times New Roman"/>
          <w:color w:val="000000"/>
          <w:sz w:val="24"/>
          <w:szCs w:val="24"/>
          <w:lang w:val="en-US"/>
        </w:rPr>
        <w:t>5</w:t>
      </w:r>
      <w:r w:rsidRPr="00CB4F99">
        <w:rPr>
          <w:rFonts w:ascii="Times New Roman" w:hAnsi="Times New Roman" w:cs="Times New Roman"/>
          <w:color w:val="000000"/>
          <w:sz w:val="24"/>
          <w:szCs w:val="24"/>
        </w:rPr>
        <w:t xml:space="preserve">  година</w:t>
      </w:r>
    </w:p>
    <w:p w:rsidR="008E450B" w:rsidRDefault="008E450B" w:rsidP="000565F5">
      <w:pPr>
        <w:autoSpaceDE w:val="0"/>
        <w:autoSpaceDN w:val="0"/>
        <w:adjustRightInd w:val="0"/>
        <w:spacing w:after="0" w:line="240" w:lineRule="auto"/>
        <w:jc w:val="center"/>
        <w:rPr>
          <w:rFonts w:ascii="Times New Roman" w:hAnsi="Times New Roman" w:cs="Times New Roman"/>
          <w:color w:val="000000"/>
          <w:sz w:val="24"/>
          <w:szCs w:val="24"/>
        </w:rPr>
      </w:pPr>
    </w:p>
    <w:p w:rsidR="008E450B" w:rsidRDefault="008E450B" w:rsidP="008E450B">
      <w:pPr>
        <w:shd w:val="clear" w:color="auto" w:fill="FFFFFF"/>
        <w:spacing w:after="0" w:line="240" w:lineRule="auto"/>
        <w:jc w:val="both"/>
        <w:rPr>
          <w:rFonts w:ascii="Times New Roman" w:hAnsi="Times New Roman" w:cs="Times New Roman"/>
          <w:color w:val="000000"/>
          <w:sz w:val="24"/>
          <w:szCs w:val="24"/>
        </w:rPr>
      </w:pPr>
    </w:p>
    <w:p w:rsidR="008E450B" w:rsidRPr="008E450B" w:rsidRDefault="008E450B" w:rsidP="008E450B">
      <w:pPr>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Постоянната комисия не е водеща и няма изразено становище.</w:t>
      </w:r>
    </w:p>
    <w:p w:rsidR="008E450B" w:rsidRDefault="008E450B" w:rsidP="000565F5">
      <w:pPr>
        <w:autoSpaceDE w:val="0"/>
        <w:autoSpaceDN w:val="0"/>
        <w:adjustRightInd w:val="0"/>
        <w:spacing w:after="0" w:line="240" w:lineRule="auto"/>
        <w:jc w:val="center"/>
        <w:rPr>
          <w:rFonts w:ascii="Times New Roman" w:hAnsi="Times New Roman" w:cs="Times New Roman"/>
          <w:color w:val="000000"/>
          <w:sz w:val="24"/>
          <w:szCs w:val="24"/>
        </w:rPr>
      </w:pPr>
    </w:p>
    <w:p w:rsidR="000565F5" w:rsidRDefault="000565F5" w:rsidP="000565F5">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p>
    <w:p w:rsidR="000565F5" w:rsidRPr="00CB4F99" w:rsidRDefault="000565F5" w:rsidP="000565F5">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p>
    <w:p w:rsidR="000565F5" w:rsidRDefault="000565F5" w:rsidP="000565F5">
      <w:pPr>
        <w:spacing w:after="0" w:line="240" w:lineRule="auto"/>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                                               </w:t>
      </w:r>
    </w:p>
    <w:p w:rsidR="000565F5" w:rsidRDefault="000565F5" w:rsidP="000565F5">
      <w:pPr>
        <w:spacing w:after="0" w:line="240" w:lineRule="auto"/>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
          <w:sz w:val="24"/>
          <w:szCs w:val="24"/>
          <w:u w:val="single"/>
          <w:lang w:eastAsia="bg-BG"/>
        </w:rPr>
        <w:lastRenderedPageBreak/>
        <w:t>по т.4 подточка 2</w:t>
      </w:r>
    </w:p>
    <w:p w:rsidR="000565F5" w:rsidRDefault="000565F5" w:rsidP="000565F5">
      <w:pPr>
        <w:keepNext/>
        <w:spacing w:after="0" w:line="240" w:lineRule="auto"/>
        <w:jc w:val="center"/>
        <w:outlineLvl w:val="0"/>
        <w:rPr>
          <w:rFonts w:ascii="Times New Roman" w:eastAsia="Times New Roman" w:hAnsi="Times New Roman" w:cs="Times New Roman"/>
          <w:b/>
          <w:sz w:val="24"/>
          <w:szCs w:val="24"/>
          <w:u w:val="single"/>
          <w:lang w:eastAsia="bg-BG"/>
        </w:rPr>
      </w:pPr>
    </w:p>
    <w:p w:rsidR="000565F5" w:rsidRDefault="000565F5" w:rsidP="000565F5">
      <w:pPr>
        <w:spacing w:after="0" w:line="240" w:lineRule="auto"/>
        <w:ind w:firstLine="708"/>
        <w:jc w:val="center"/>
        <w:rPr>
          <w:rFonts w:ascii="Times New Roman" w:eastAsia="Times New Roman" w:hAnsi="Times New Roman" w:cs="Times New Roman"/>
          <w:bCs/>
          <w:sz w:val="24"/>
          <w:szCs w:val="24"/>
          <w:lang w:eastAsia="bg-BG"/>
        </w:rPr>
      </w:pPr>
    </w:p>
    <w:p w:rsidR="000565F5" w:rsidRDefault="000565F5" w:rsidP="000565F5">
      <w:pPr>
        <w:jc w:val="both"/>
        <w:rPr>
          <w:rFonts w:ascii="Times New Roman" w:hAnsi="Times New Roman" w:cs="Times New Roman"/>
          <w:sz w:val="24"/>
          <w:szCs w:val="24"/>
        </w:rPr>
      </w:pPr>
      <w:r w:rsidRPr="001048DB">
        <w:rPr>
          <w:rFonts w:ascii="Times New Roman" w:hAnsi="Times New Roman" w:cs="Times New Roman"/>
          <w:sz w:val="24"/>
          <w:szCs w:val="24"/>
        </w:rPr>
        <w:t xml:space="preserve">                   Приемане на отчет за състоянието и движението на общинския дълг към 31.12.2024 година.</w:t>
      </w:r>
    </w:p>
    <w:p w:rsidR="008E450B" w:rsidRDefault="008E450B" w:rsidP="000565F5">
      <w:pPr>
        <w:jc w:val="both"/>
        <w:rPr>
          <w:rFonts w:ascii="Times New Roman" w:hAnsi="Times New Roman" w:cs="Times New Roman"/>
          <w:sz w:val="24"/>
          <w:szCs w:val="24"/>
        </w:rPr>
      </w:pPr>
    </w:p>
    <w:p w:rsidR="008E450B" w:rsidRDefault="008E450B" w:rsidP="008E450B">
      <w:pPr>
        <w:shd w:val="clear" w:color="auto" w:fill="FFFFFF"/>
        <w:spacing w:after="0" w:line="240" w:lineRule="auto"/>
        <w:jc w:val="both"/>
        <w:rPr>
          <w:rFonts w:ascii="Times New Roman" w:hAnsi="Times New Roman" w:cs="Times New Roman"/>
          <w:color w:val="000000"/>
          <w:sz w:val="24"/>
          <w:szCs w:val="24"/>
        </w:rPr>
      </w:pPr>
    </w:p>
    <w:p w:rsidR="008E450B" w:rsidRPr="008E450B" w:rsidRDefault="008E450B" w:rsidP="008E450B">
      <w:pPr>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Постоянната комисия не е водеща и няма изразено становище.</w:t>
      </w:r>
    </w:p>
    <w:p w:rsidR="008E450B" w:rsidRPr="001048DB" w:rsidRDefault="008E450B" w:rsidP="000565F5">
      <w:pPr>
        <w:jc w:val="both"/>
        <w:rPr>
          <w:rFonts w:ascii="Times New Roman" w:eastAsia="Times New Roman" w:hAnsi="Times New Roman" w:cs="Times New Roman"/>
          <w:sz w:val="24"/>
          <w:szCs w:val="24"/>
        </w:rPr>
      </w:pPr>
    </w:p>
    <w:p w:rsidR="000565F5" w:rsidRDefault="000565F5" w:rsidP="000565F5">
      <w:pPr>
        <w:spacing w:after="0" w:line="240" w:lineRule="auto"/>
        <w:jc w:val="center"/>
        <w:rPr>
          <w:rFonts w:ascii="TimesNewRoman" w:eastAsia="Times New Roman" w:hAnsi="TimesNewRoman" w:cs="TimesNewRoman"/>
          <w:sz w:val="24"/>
          <w:szCs w:val="24"/>
        </w:rPr>
      </w:pPr>
    </w:p>
    <w:p w:rsidR="000565F5" w:rsidRDefault="000565F5" w:rsidP="000565F5">
      <w:pPr>
        <w:spacing w:after="0" w:line="240" w:lineRule="auto"/>
        <w:jc w:val="center"/>
        <w:rPr>
          <w:rFonts w:ascii="Times New Roman" w:eastAsia="Times New Roman" w:hAnsi="Times New Roman" w:cs="Times New Roman"/>
          <w:b/>
          <w:sz w:val="24"/>
          <w:szCs w:val="24"/>
          <w:u w:val="single"/>
          <w:lang w:eastAsia="bg-BG"/>
        </w:rPr>
      </w:pPr>
      <w:r>
        <w:rPr>
          <w:rFonts w:ascii="Times New Roman" w:eastAsia="Times New Roman" w:hAnsi="Times New Roman" w:cs="Times New Roman"/>
          <w:b/>
          <w:sz w:val="24"/>
          <w:szCs w:val="24"/>
          <w:u w:val="single"/>
          <w:lang w:eastAsia="bg-BG"/>
        </w:rPr>
        <w:t>по т.4 подточка 3</w:t>
      </w:r>
    </w:p>
    <w:p w:rsidR="000565F5" w:rsidRDefault="000565F5" w:rsidP="000565F5">
      <w:pPr>
        <w:spacing w:after="0" w:line="240" w:lineRule="auto"/>
        <w:jc w:val="center"/>
        <w:rPr>
          <w:rFonts w:ascii="Times New Roman" w:eastAsia="Times New Roman" w:hAnsi="Times New Roman" w:cs="Times New Roman"/>
          <w:bCs/>
          <w:sz w:val="24"/>
          <w:szCs w:val="24"/>
          <w:lang w:eastAsia="bg-BG"/>
        </w:rPr>
      </w:pPr>
    </w:p>
    <w:p w:rsidR="000565F5" w:rsidRDefault="000565F5" w:rsidP="000565F5">
      <w:pPr>
        <w:autoSpaceDE w:val="0"/>
        <w:autoSpaceDN w:val="0"/>
        <w:adjustRightInd w:val="0"/>
        <w:spacing w:after="0" w:line="240" w:lineRule="auto"/>
        <w:jc w:val="center"/>
        <w:rPr>
          <w:rFonts w:ascii="Times New Roman" w:hAnsi="Times New Roman" w:cs="Times New Roman"/>
          <w:sz w:val="24"/>
          <w:szCs w:val="24"/>
        </w:rPr>
      </w:pPr>
      <w:r w:rsidRPr="001048DB">
        <w:rPr>
          <w:rFonts w:ascii="Times New Roman" w:hAnsi="Times New Roman" w:cs="Times New Roman"/>
          <w:sz w:val="24"/>
          <w:szCs w:val="24"/>
        </w:rPr>
        <w:t>Приемане на отчет за изпълнението на бюджета и на сметките за средствата от Европейския съюз на Община Гулянци за периода 01.01.20</w:t>
      </w:r>
      <w:r w:rsidRPr="001048DB">
        <w:rPr>
          <w:rFonts w:ascii="Times New Roman" w:hAnsi="Times New Roman" w:cs="Times New Roman"/>
          <w:sz w:val="24"/>
          <w:szCs w:val="24"/>
          <w:lang w:val="en-US"/>
        </w:rPr>
        <w:t>2</w:t>
      </w:r>
      <w:r w:rsidRPr="001048DB">
        <w:rPr>
          <w:rFonts w:ascii="Times New Roman" w:hAnsi="Times New Roman" w:cs="Times New Roman"/>
          <w:sz w:val="24"/>
          <w:szCs w:val="24"/>
        </w:rPr>
        <w:t>4 до 31.12.20</w:t>
      </w:r>
      <w:r w:rsidRPr="001048DB">
        <w:rPr>
          <w:rFonts w:ascii="Times New Roman" w:hAnsi="Times New Roman" w:cs="Times New Roman"/>
          <w:sz w:val="24"/>
          <w:szCs w:val="24"/>
          <w:lang w:val="en-US"/>
        </w:rPr>
        <w:t>24</w:t>
      </w:r>
      <w:r w:rsidRPr="001048DB">
        <w:rPr>
          <w:rFonts w:ascii="Times New Roman" w:hAnsi="Times New Roman" w:cs="Times New Roman"/>
          <w:sz w:val="24"/>
          <w:szCs w:val="24"/>
        </w:rPr>
        <w:t xml:space="preserve"> година.</w:t>
      </w:r>
    </w:p>
    <w:p w:rsidR="008E450B" w:rsidRDefault="008E450B" w:rsidP="000565F5">
      <w:pPr>
        <w:autoSpaceDE w:val="0"/>
        <w:autoSpaceDN w:val="0"/>
        <w:adjustRightInd w:val="0"/>
        <w:spacing w:after="0" w:line="240" w:lineRule="auto"/>
        <w:jc w:val="center"/>
        <w:rPr>
          <w:rFonts w:ascii="Times New Roman" w:hAnsi="Times New Roman" w:cs="Times New Roman"/>
          <w:sz w:val="24"/>
          <w:szCs w:val="24"/>
        </w:rPr>
      </w:pPr>
    </w:p>
    <w:p w:rsidR="008E450B" w:rsidRDefault="008E450B" w:rsidP="008E450B">
      <w:pPr>
        <w:shd w:val="clear" w:color="auto" w:fill="FFFFFF"/>
        <w:spacing w:after="0" w:line="240" w:lineRule="auto"/>
        <w:jc w:val="both"/>
        <w:rPr>
          <w:rFonts w:ascii="Times New Roman" w:hAnsi="Times New Roman" w:cs="Times New Roman"/>
          <w:color w:val="000000"/>
          <w:sz w:val="24"/>
          <w:szCs w:val="24"/>
        </w:rPr>
      </w:pPr>
    </w:p>
    <w:p w:rsidR="008E450B" w:rsidRPr="008E450B" w:rsidRDefault="008E450B" w:rsidP="008E450B">
      <w:pPr>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Постоянната комисия не е водеща и няма изразено становище.</w:t>
      </w:r>
    </w:p>
    <w:p w:rsidR="008E450B" w:rsidRPr="001048DB" w:rsidRDefault="008E450B" w:rsidP="000565F5">
      <w:pPr>
        <w:autoSpaceDE w:val="0"/>
        <w:autoSpaceDN w:val="0"/>
        <w:adjustRightInd w:val="0"/>
        <w:spacing w:after="0" w:line="240" w:lineRule="auto"/>
        <w:jc w:val="center"/>
        <w:rPr>
          <w:rFonts w:ascii="Times New Roman" w:eastAsia="Times New Roman" w:hAnsi="Times New Roman" w:cs="Times New Roman"/>
          <w:sz w:val="24"/>
          <w:szCs w:val="24"/>
          <w:lang w:val="en-US"/>
        </w:rPr>
      </w:pPr>
    </w:p>
    <w:p w:rsidR="000565F5" w:rsidRDefault="000565F5" w:rsidP="000565F5">
      <w:pPr>
        <w:spacing w:after="0" w:line="240" w:lineRule="auto"/>
        <w:jc w:val="center"/>
        <w:rPr>
          <w:rFonts w:ascii="Times New Roman" w:eastAsia="Times New Roman" w:hAnsi="Times New Roman" w:cs="Times New Roman"/>
          <w:bCs/>
          <w:sz w:val="24"/>
          <w:szCs w:val="24"/>
          <w:lang w:eastAsia="bg-BG"/>
        </w:rPr>
      </w:pPr>
    </w:p>
    <w:p w:rsidR="000565F5" w:rsidRDefault="000565F5" w:rsidP="000565F5">
      <w:pPr>
        <w:spacing w:after="0" w:line="240" w:lineRule="auto"/>
        <w:jc w:val="center"/>
        <w:rPr>
          <w:rFonts w:ascii="Times New Roman" w:eastAsia="Times New Roman" w:hAnsi="Times New Roman" w:cs="Times New Roman"/>
          <w:b/>
          <w:sz w:val="24"/>
          <w:szCs w:val="24"/>
          <w:u w:val="single"/>
          <w:lang w:eastAsia="bg-BG"/>
        </w:rPr>
      </w:pPr>
      <w:r>
        <w:rPr>
          <w:rFonts w:ascii="Times New Roman" w:eastAsia="Times New Roman" w:hAnsi="Times New Roman" w:cs="Times New Roman"/>
          <w:b/>
          <w:sz w:val="24"/>
          <w:szCs w:val="24"/>
          <w:u w:val="single"/>
          <w:lang w:eastAsia="bg-BG"/>
        </w:rPr>
        <w:t>по т.4 подточка 4</w:t>
      </w:r>
    </w:p>
    <w:p w:rsidR="000565F5" w:rsidRDefault="000565F5" w:rsidP="000565F5">
      <w:pPr>
        <w:spacing w:after="0" w:line="240" w:lineRule="auto"/>
        <w:jc w:val="center"/>
        <w:rPr>
          <w:rFonts w:ascii="Times New Roman" w:eastAsia="Times New Roman" w:hAnsi="Times New Roman" w:cs="Times New Roman"/>
          <w:b/>
          <w:sz w:val="24"/>
          <w:szCs w:val="24"/>
          <w:u w:val="single"/>
          <w:lang w:eastAsia="bg-BG"/>
        </w:rPr>
      </w:pPr>
    </w:p>
    <w:p w:rsidR="000565F5" w:rsidRDefault="000565F5" w:rsidP="000565F5">
      <w:pPr>
        <w:spacing w:after="0" w:line="240" w:lineRule="auto"/>
        <w:jc w:val="center"/>
        <w:rPr>
          <w:rFonts w:ascii="Times New Roman" w:hAnsi="Times New Roman" w:cs="Times New Roman"/>
          <w:sz w:val="24"/>
          <w:szCs w:val="24"/>
          <w:lang w:val="en-US"/>
        </w:rPr>
      </w:pPr>
      <w:r w:rsidRPr="001048DB">
        <w:rPr>
          <w:rFonts w:ascii="Times New Roman" w:hAnsi="Times New Roman" w:cs="Times New Roman"/>
          <w:sz w:val="24"/>
          <w:szCs w:val="24"/>
        </w:rPr>
        <w:t xml:space="preserve">Приемане на Общински годишен план  за социалните услуги през 2026 г. на територията на община Гулянци </w:t>
      </w:r>
      <w:r w:rsidRPr="001048DB">
        <w:rPr>
          <w:rFonts w:ascii="Times New Roman" w:hAnsi="Times New Roman" w:cs="Times New Roman"/>
          <w:sz w:val="24"/>
          <w:szCs w:val="24"/>
          <w:lang w:val="en-US"/>
        </w:rPr>
        <w:t>=</w:t>
      </w:r>
    </w:p>
    <w:p w:rsidR="008E450B" w:rsidRDefault="008E450B" w:rsidP="000565F5">
      <w:pPr>
        <w:spacing w:after="0" w:line="240" w:lineRule="auto"/>
        <w:jc w:val="center"/>
        <w:rPr>
          <w:rFonts w:ascii="Times New Roman" w:hAnsi="Times New Roman" w:cs="Times New Roman"/>
          <w:sz w:val="24"/>
          <w:szCs w:val="24"/>
          <w:lang w:val="en-US"/>
        </w:rPr>
      </w:pPr>
    </w:p>
    <w:p w:rsidR="008E450B" w:rsidRDefault="008E450B" w:rsidP="008E450B">
      <w:pPr>
        <w:shd w:val="clear" w:color="auto" w:fill="FFFFFF"/>
        <w:spacing w:after="0" w:line="240" w:lineRule="auto"/>
        <w:jc w:val="both"/>
        <w:rPr>
          <w:rFonts w:ascii="Times New Roman" w:hAnsi="Times New Roman" w:cs="Times New Roman"/>
          <w:color w:val="000000"/>
          <w:sz w:val="24"/>
          <w:szCs w:val="24"/>
        </w:rPr>
      </w:pPr>
    </w:p>
    <w:p w:rsidR="000565F5" w:rsidRPr="008E450B" w:rsidRDefault="008E450B" w:rsidP="008E450B">
      <w:pPr>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Постоянната комисия не е водеща и няма изразено становище.</w:t>
      </w:r>
      <w:bookmarkStart w:id="1" w:name="_GoBack"/>
      <w:bookmarkEnd w:id="1"/>
    </w:p>
    <w:p w:rsidR="008E450B" w:rsidRPr="001048DB" w:rsidRDefault="008E450B" w:rsidP="000565F5">
      <w:pPr>
        <w:spacing w:after="0" w:line="240" w:lineRule="auto"/>
        <w:jc w:val="center"/>
        <w:rPr>
          <w:rFonts w:ascii="Times New Roman" w:eastAsia="Times New Roman" w:hAnsi="Times New Roman" w:cs="Times New Roman"/>
          <w:b/>
          <w:sz w:val="24"/>
          <w:szCs w:val="24"/>
          <w:u w:val="single"/>
          <w:lang w:eastAsia="bg-BG"/>
        </w:rPr>
      </w:pPr>
    </w:p>
    <w:p w:rsidR="000565F5" w:rsidRDefault="000565F5" w:rsidP="000565F5">
      <w:pPr>
        <w:spacing w:after="0" w:line="240" w:lineRule="auto"/>
        <w:jc w:val="center"/>
        <w:rPr>
          <w:rFonts w:ascii="Times New Roman" w:eastAsia="Times New Roman" w:hAnsi="Times New Roman" w:cs="Times New Roman"/>
          <w:b/>
          <w:bCs/>
          <w:sz w:val="24"/>
          <w:szCs w:val="24"/>
          <w:u w:val="single"/>
          <w:lang w:eastAsia="bg-BG"/>
        </w:rPr>
      </w:pPr>
      <w:r>
        <w:rPr>
          <w:rFonts w:ascii="Times New Roman" w:eastAsia="Times New Roman" w:hAnsi="Times New Roman" w:cs="Times New Roman"/>
          <w:b/>
          <w:bCs/>
          <w:sz w:val="24"/>
          <w:szCs w:val="24"/>
          <w:u w:val="single"/>
          <w:lang w:eastAsia="bg-BG"/>
        </w:rPr>
        <w:t>по т.4 подточка 5</w:t>
      </w:r>
    </w:p>
    <w:p w:rsidR="000565F5" w:rsidRDefault="000565F5" w:rsidP="000565F5">
      <w:pPr>
        <w:spacing w:after="0" w:line="240" w:lineRule="auto"/>
        <w:jc w:val="center"/>
        <w:rPr>
          <w:rFonts w:ascii="Times New Roman" w:eastAsia="Times New Roman" w:hAnsi="Times New Roman" w:cs="Times New Roman"/>
          <w:b/>
          <w:bCs/>
          <w:sz w:val="24"/>
          <w:szCs w:val="24"/>
          <w:u w:val="single"/>
          <w:lang w:eastAsia="bg-BG"/>
        </w:rPr>
      </w:pPr>
    </w:p>
    <w:p w:rsidR="000565F5" w:rsidRDefault="000565F5" w:rsidP="000565F5">
      <w:pPr>
        <w:spacing w:after="0" w:line="240" w:lineRule="auto"/>
        <w:jc w:val="center"/>
        <w:rPr>
          <w:rFonts w:ascii="Times New Roman" w:hAnsi="Times New Roman" w:cs="Times New Roman"/>
          <w:color w:val="000000"/>
          <w:sz w:val="24"/>
          <w:szCs w:val="24"/>
        </w:rPr>
      </w:pPr>
      <w:r w:rsidRPr="001048DB">
        <w:rPr>
          <w:rFonts w:ascii="Times New Roman" w:hAnsi="Times New Roman" w:cs="Times New Roman"/>
          <w:sz w:val="24"/>
          <w:szCs w:val="24"/>
        </w:rPr>
        <w:t xml:space="preserve">Кандидатстване на Община Гулянци </w:t>
      </w:r>
      <w:r w:rsidRPr="001048DB">
        <w:rPr>
          <w:rFonts w:ascii="Times New Roman" w:hAnsi="Times New Roman" w:cs="Times New Roman"/>
          <w:color w:val="000000"/>
          <w:sz w:val="24"/>
          <w:szCs w:val="24"/>
        </w:rPr>
        <w:t>с проектно предложение по процедура чрез директно предоставяне на средства от Механизма за възстановяване и устойчивост на конкретни крайни получатели за изпълнение на инвестиции BG-RRP-13.009 „Инсталиране на фотоволтаични системи (ФЕЦ) в съществуващи социални услуги, делегирана от държавата дейност и закупуване на електрически превозни средства, включително свързани зарядни станции за предоставяне на социални услуги“.</w:t>
      </w:r>
    </w:p>
    <w:p w:rsidR="008E450B" w:rsidRDefault="008E450B" w:rsidP="000565F5">
      <w:pPr>
        <w:spacing w:after="0" w:line="240" w:lineRule="auto"/>
        <w:jc w:val="center"/>
        <w:rPr>
          <w:rFonts w:ascii="Times New Roman" w:hAnsi="Times New Roman" w:cs="Times New Roman"/>
          <w:color w:val="000000"/>
          <w:sz w:val="24"/>
          <w:szCs w:val="24"/>
        </w:rPr>
      </w:pPr>
    </w:p>
    <w:p w:rsidR="008E450B" w:rsidRDefault="008E450B" w:rsidP="008E450B">
      <w:pPr>
        <w:shd w:val="clear" w:color="auto" w:fill="FFFFFF"/>
        <w:spacing w:after="0" w:line="240" w:lineRule="auto"/>
        <w:jc w:val="both"/>
        <w:rPr>
          <w:rFonts w:ascii="Times New Roman" w:hAnsi="Times New Roman" w:cs="Times New Roman"/>
          <w:color w:val="000000"/>
          <w:sz w:val="24"/>
          <w:szCs w:val="24"/>
        </w:rPr>
      </w:pPr>
    </w:p>
    <w:p w:rsidR="008E450B" w:rsidRPr="008E450B" w:rsidRDefault="008E450B" w:rsidP="008E450B">
      <w:pPr>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Постоянната комисия не е водеща и няма изразено становище.</w:t>
      </w:r>
    </w:p>
    <w:p w:rsidR="008E450B" w:rsidRPr="001048DB" w:rsidRDefault="008E450B" w:rsidP="000565F5">
      <w:pPr>
        <w:spacing w:after="0" w:line="240" w:lineRule="auto"/>
        <w:jc w:val="center"/>
        <w:rPr>
          <w:rFonts w:ascii="Times New Roman" w:eastAsia="Times New Roman" w:hAnsi="Times New Roman" w:cs="Times New Roman"/>
          <w:b/>
          <w:sz w:val="24"/>
          <w:szCs w:val="24"/>
          <w:u w:val="single"/>
          <w:lang w:eastAsia="bg-BG"/>
        </w:rPr>
      </w:pPr>
    </w:p>
    <w:p w:rsidR="000565F5" w:rsidRDefault="000565F5" w:rsidP="008E450B">
      <w:pPr>
        <w:spacing w:after="0" w:line="240" w:lineRule="auto"/>
        <w:jc w:val="center"/>
        <w:rPr>
          <w:rFonts w:ascii="Times New Roman" w:eastAsia="Times New Roman" w:hAnsi="Times New Roman" w:cs="Times New Roman"/>
          <w:b/>
          <w:bCs/>
          <w:sz w:val="24"/>
          <w:szCs w:val="24"/>
          <w:u w:val="single"/>
          <w:lang w:eastAsia="bg-BG"/>
        </w:rPr>
      </w:pPr>
      <w:r>
        <w:rPr>
          <w:rFonts w:ascii="Times New Roman" w:eastAsia="Times New Roman" w:hAnsi="Times New Roman" w:cs="Times New Roman"/>
          <w:b/>
          <w:bCs/>
          <w:sz w:val="24"/>
          <w:szCs w:val="24"/>
          <w:u w:val="single"/>
          <w:lang w:eastAsia="bg-BG"/>
        </w:rPr>
        <w:t>по т.4 подточка 6</w:t>
      </w:r>
    </w:p>
    <w:p w:rsidR="008E450B" w:rsidRDefault="008E450B" w:rsidP="008E450B">
      <w:pPr>
        <w:spacing w:after="0" w:line="240" w:lineRule="auto"/>
        <w:jc w:val="center"/>
        <w:rPr>
          <w:rFonts w:ascii="Times New Roman" w:eastAsia="Times New Roman" w:hAnsi="Times New Roman" w:cs="Times New Roman"/>
          <w:b/>
          <w:bCs/>
          <w:sz w:val="24"/>
          <w:szCs w:val="24"/>
          <w:u w:val="single"/>
          <w:lang w:eastAsia="bg-BG"/>
        </w:rPr>
      </w:pPr>
    </w:p>
    <w:p w:rsidR="000565F5" w:rsidRDefault="000565F5" w:rsidP="008E450B">
      <w:pPr>
        <w:spacing w:after="0" w:line="240" w:lineRule="auto"/>
        <w:rPr>
          <w:rFonts w:ascii="Times New Roman" w:hAnsi="Times New Roman" w:cs="Times New Roman"/>
          <w:sz w:val="24"/>
          <w:szCs w:val="24"/>
        </w:rPr>
      </w:pPr>
      <w:r w:rsidRPr="001048DB">
        <w:rPr>
          <w:rFonts w:ascii="Times New Roman" w:hAnsi="Times New Roman" w:cs="Times New Roman"/>
          <w:sz w:val="24"/>
          <w:szCs w:val="24"/>
        </w:rPr>
        <w:t xml:space="preserve">Покана за закупуване на сграда – частна </w:t>
      </w:r>
      <w:r w:rsidRPr="001048DB">
        <w:rPr>
          <w:rFonts w:ascii="Times New Roman" w:hAnsi="Times New Roman" w:cs="Times New Roman"/>
          <w:sz w:val="24"/>
          <w:szCs w:val="24"/>
          <w:lang w:val="en-US"/>
        </w:rPr>
        <w:t xml:space="preserve">     </w:t>
      </w:r>
      <w:r w:rsidRPr="001048DB">
        <w:rPr>
          <w:rFonts w:ascii="Times New Roman" w:hAnsi="Times New Roman" w:cs="Times New Roman"/>
          <w:sz w:val="24"/>
          <w:szCs w:val="24"/>
        </w:rPr>
        <w:t xml:space="preserve">собственост, находяща се в УПИ с идентификатор № 18099.401.1785  - публична общинска собственост в кв. 7а по плана на </w:t>
      </w:r>
      <w:r w:rsidRPr="001048DB">
        <w:rPr>
          <w:rFonts w:ascii="Times New Roman" w:hAnsi="Times New Roman" w:cs="Times New Roman"/>
          <w:sz w:val="24"/>
          <w:szCs w:val="24"/>
          <w:lang w:val="ru-RU"/>
        </w:rPr>
        <w:t xml:space="preserve">гр. </w:t>
      </w:r>
      <w:proofErr w:type="spellStart"/>
      <w:r w:rsidRPr="001048DB">
        <w:rPr>
          <w:rFonts w:ascii="Times New Roman" w:hAnsi="Times New Roman" w:cs="Times New Roman"/>
          <w:sz w:val="24"/>
          <w:szCs w:val="24"/>
          <w:lang w:val="ru-RU"/>
        </w:rPr>
        <w:t>Гулянци</w:t>
      </w:r>
      <w:proofErr w:type="spellEnd"/>
      <w:r w:rsidRPr="001048DB">
        <w:rPr>
          <w:rFonts w:ascii="Times New Roman" w:hAnsi="Times New Roman" w:cs="Times New Roman"/>
          <w:sz w:val="24"/>
          <w:szCs w:val="24"/>
        </w:rPr>
        <w:t xml:space="preserve">, общ. Гулянци, </w:t>
      </w:r>
      <w:proofErr w:type="spellStart"/>
      <w:r w:rsidRPr="001048DB">
        <w:rPr>
          <w:rFonts w:ascii="Times New Roman" w:hAnsi="Times New Roman" w:cs="Times New Roman"/>
          <w:sz w:val="24"/>
          <w:szCs w:val="24"/>
        </w:rPr>
        <w:t>обл</w:t>
      </w:r>
      <w:proofErr w:type="spellEnd"/>
      <w:r w:rsidRPr="001048DB">
        <w:rPr>
          <w:rFonts w:ascii="Times New Roman" w:hAnsi="Times New Roman" w:cs="Times New Roman"/>
          <w:sz w:val="24"/>
          <w:szCs w:val="24"/>
        </w:rPr>
        <w:t>. Плевен.</w:t>
      </w:r>
    </w:p>
    <w:p w:rsidR="008E450B" w:rsidRDefault="008E450B" w:rsidP="000565F5">
      <w:pPr>
        <w:spacing w:after="0" w:line="240" w:lineRule="auto"/>
        <w:jc w:val="center"/>
        <w:rPr>
          <w:rFonts w:ascii="Times New Roman" w:hAnsi="Times New Roman" w:cs="Times New Roman"/>
          <w:sz w:val="24"/>
          <w:szCs w:val="24"/>
        </w:rPr>
      </w:pPr>
    </w:p>
    <w:p w:rsidR="008E450B" w:rsidRDefault="008E450B" w:rsidP="008E450B">
      <w:pPr>
        <w:shd w:val="clear" w:color="auto" w:fill="FFFFFF"/>
        <w:spacing w:after="0" w:line="240" w:lineRule="auto"/>
        <w:jc w:val="both"/>
        <w:rPr>
          <w:rFonts w:ascii="Times New Roman" w:hAnsi="Times New Roman" w:cs="Times New Roman"/>
          <w:color w:val="000000"/>
          <w:sz w:val="24"/>
          <w:szCs w:val="24"/>
        </w:rPr>
      </w:pPr>
    </w:p>
    <w:p w:rsidR="008E450B" w:rsidRPr="008E450B" w:rsidRDefault="008E450B" w:rsidP="008E450B">
      <w:pPr>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lastRenderedPageBreak/>
        <w:t>Постоянната комисия не е водеща и няма изразено становище.</w:t>
      </w:r>
    </w:p>
    <w:p w:rsidR="008E450B" w:rsidRDefault="008E450B" w:rsidP="000565F5">
      <w:pPr>
        <w:spacing w:after="0" w:line="240" w:lineRule="auto"/>
        <w:jc w:val="center"/>
        <w:rPr>
          <w:rFonts w:ascii="Times New Roman" w:hAnsi="Times New Roman" w:cs="Times New Roman"/>
          <w:sz w:val="24"/>
          <w:szCs w:val="24"/>
        </w:rPr>
      </w:pPr>
    </w:p>
    <w:p w:rsidR="000565F5" w:rsidRDefault="000565F5" w:rsidP="000565F5">
      <w:pPr>
        <w:spacing w:after="0" w:line="240" w:lineRule="auto"/>
        <w:jc w:val="center"/>
        <w:rPr>
          <w:rFonts w:ascii="Times New Roman" w:hAnsi="Times New Roman" w:cs="Times New Roman"/>
          <w:sz w:val="24"/>
          <w:szCs w:val="24"/>
        </w:rPr>
      </w:pPr>
    </w:p>
    <w:p w:rsidR="000565F5" w:rsidRDefault="000565F5" w:rsidP="000565F5">
      <w:pPr>
        <w:spacing w:after="0" w:line="240" w:lineRule="auto"/>
        <w:jc w:val="center"/>
        <w:rPr>
          <w:rFonts w:ascii="Times New Roman" w:eastAsia="Times New Roman" w:hAnsi="Times New Roman" w:cs="Times New Roman"/>
          <w:b/>
          <w:bCs/>
          <w:sz w:val="24"/>
          <w:szCs w:val="24"/>
          <w:u w:val="single"/>
          <w:lang w:eastAsia="bg-BG"/>
        </w:rPr>
      </w:pPr>
      <w:r>
        <w:rPr>
          <w:rFonts w:ascii="Times New Roman" w:eastAsia="Times New Roman" w:hAnsi="Times New Roman" w:cs="Times New Roman"/>
          <w:b/>
          <w:bCs/>
          <w:sz w:val="24"/>
          <w:szCs w:val="24"/>
          <w:u w:val="single"/>
          <w:lang w:eastAsia="bg-BG"/>
        </w:rPr>
        <w:t>по т.4 подточка 7</w:t>
      </w:r>
    </w:p>
    <w:p w:rsidR="000565F5" w:rsidRPr="001048DB" w:rsidRDefault="000565F5" w:rsidP="000565F5">
      <w:pPr>
        <w:spacing w:after="0" w:line="240" w:lineRule="auto"/>
        <w:jc w:val="center"/>
        <w:rPr>
          <w:rFonts w:ascii="Times New Roman" w:eastAsia="Times New Roman" w:hAnsi="Times New Roman" w:cs="Times New Roman"/>
          <w:b/>
          <w:bCs/>
          <w:sz w:val="24"/>
          <w:szCs w:val="24"/>
          <w:u w:val="single"/>
          <w:lang w:eastAsia="bg-BG"/>
        </w:rPr>
      </w:pPr>
    </w:p>
    <w:p w:rsidR="000565F5" w:rsidRDefault="000565F5" w:rsidP="000565F5">
      <w:pPr>
        <w:spacing w:after="0" w:line="240" w:lineRule="auto"/>
        <w:rPr>
          <w:rFonts w:ascii="Times New Roman" w:hAnsi="Times New Roman" w:cs="Times New Roman"/>
          <w:color w:val="000000"/>
          <w:sz w:val="24"/>
          <w:szCs w:val="24"/>
        </w:rPr>
      </w:pPr>
      <w:r w:rsidRPr="001048DB">
        <w:rPr>
          <w:rFonts w:ascii="Times New Roman" w:hAnsi="Times New Roman" w:cs="Times New Roman"/>
          <w:color w:val="000000"/>
          <w:sz w:val="24"/>
          <w:szCs w:val="24"/>
        </w:rPr>
        <w:t>членството на Община Гулянци в Сдружение с нестопанска цел „Северозападен иновационен център „Индустрия за здравословен живот, биоразнообразие и технологии“, ЕИК: 206096835, със седалище и адрес на управление гр. Плевен, ул. „Ал. Стамболийски“ № 1ет.3 оф.313</w:t>
      </w:r>
    </w:p>
    <w:p w:rsidR="008E450B" w:rsidRDefault="008E450B" w:rsidP="000565F5">
      <w:pPr>
        <w:spacing w:after="0" w:line="240" w:lineRule="auto"/>
        <w:rPr>
          <w:rFonts w:ascii="Times New Roman" w:hAnsi="Times New Roman" w:cs="Times New Roman"/>
          <w:color w:val="000000"/>
          <w:sz w:val="24"/>
          <w:szCs w:val="24"/>
        </w:rPr>
      </w:pPr>
    </w:p>
    <w:p w:rsidR="008E450B" w:rsidRDefault="008E450B" w:rsidP="008E450B">
      <w:pPr>
        <w:shd w:val="clear" w:color="auto" w:fill="FFFFFF"/>
        <w:spacing w:after="0" w:line="240" w:lineRule="auto"/>
        <w:jc w:val="both"/>
        <w:rPr>
          <w:rFonts w:ascii="Times New Roman" w:hAnsi="Times New Roman" w:cs="Times New Roman"/>
          <w:color w:val="000000"/>
          <w:sz w:val="24"/>
          <w:szCs w:val="24"/>
        </w:rPr>
      </w:pPr>
    </w:p>
    <w:p w:rsidR="008E450B" w:rsidRPr="008E450B" w:rsidRDefault="008E450B" w:rsidP="008E450B">
      <w:pPr>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Постоянната комисия не е водеща и няма изразено становище.</w:t>
      </w:r>
    </w:p>
    <w:p w:rsidR="008E450B" w:rsidRPr="001048DB" w:rsidRDefault="008E450B" w:rsidP="000565F5">
      <w:pPr>
        <w:spacing w:after="0" w:line="240" w:lineRule="auto"/>
        <w:rPr>
          <w:rFonts w:ascii="Times New Roman" w:eastAsia="Times New Roman" w:hAnsi="Times New Roman" w:cs="Times New Roman"/>
          <w:b/>
          <w:bCs/>
          <w:sz w:val="24"/>
          <w:szCs w:val="24"/>
          <w:u w:val="single"/>
          <w:lang w:eastAsia="bg-BG"/>
        </w:rPr>
      </w:pPr>
    </w:p>
    <w:p w:rsidR="000565F5" w:rsidRDefault="000565F5" w:rsidP="000565F5">
      <w:pPr>
        <w:spacing w:after="0" w:line="240" w:lineRule="auto"/>
        <w:jc w:val="center"/>
        <w:rPr>
          <w:rFonts w:ascii="Times New Roman" w:eastAsia="Times New Roman" w:hAnsi="Times New Roman" w:cs="Times New Roman"/>
          <w:b/>
          <w:bCs/>
          <w:sz w:val="24"/>
          <w:szCs w:val="24"/>
          <w:u w:val="single"/>
          <w:lang w:eastAsia="bg-BG"/>
        </w:rPr>
      </w:pPr>
      <w:r>
        <w:rPr>
          <w:rFonts w:ascii="Times New Roman" w:eastAsia="Times New Roman" w:hAnsi="Times New Roman" w:cs="Times New Roman"/>
          <w:b/>
          <w:bCs/>
          <w:sz w:val="24"/>
          <w:szCs w:val="24"/>
          <w:u w:val="single"/>
          <w:lang w:eastAsia="bg-BG"/>
        </w:rPr>
        <w:t>по т.4 подточка 8</w:t>
      </w:r>
    </w:p>
    <w:p w:rsidR="000565F5" w:rsidRDefault="000565F5" w:rsidP="000565F5">
      <w:pPr>
        <w:spacing w:after="0" w:line="240" w:lineRule="auto"/>
        <w:jc w:val="center"/>
        <w:rPr>
          <w:rFonts w:ascii="Times New Roman" w:eastAsia="Times New Roman" w:hAnsi="Times New Roman" w:cs="Times New Roman"/>
          <w:b/>
          <w:bCs/>
          <w:sz w:val="24"/>
          <w:szCs w:val="24"/>
          <w:u w:val="single"/>
          <w:lang w:eastAsia="bg-BG"/>
        </w:rPr>
      </w:pPr>
    </w:p>
    <w:p w:rsidR="000565F5" w:rsidRDefault="000565F5" w:rsidP="000565F5">
      <w:pPr>
        <w:spacing w:after="0" w:line="240" w:lineRule="auto"/>
        <w:rPr>
          <w:rFonts w:ascii="Times New Roman" w:hAnsi="Times New Roman" w:cs="Times New Roman"/>
          <w:sz w:val="24"/>
          <w:szCs w:val="24"/>
        </w:rPr>
      </w:pPr>
      <w:r w:rsidRPr="001048DB">
        <w:rPr>
          <w:rFonts w:ascii="Times New Roman" w:hAnsi="Times New Roman" w:cs="Times New Roman"/>
          <w:sz w:val="24"/>
          <w:szCs w:val="24"/>
        </w:rPr>
        <w:t xml:space="preserve">Разрешаване право на преминаване през имоти публична общинска собственост на кабелна електропроводна линия за обект: „Електрическо захранване на Фотоволтаична електроцентрала 80 </w:t>
      </w:r>
      <w:r w:rsidRPr="001048DB">
        <w:rPr>
          <w:rFonts w:ascii="Times New Roman" w:hAnsi="Times New Roman" w:cs="Times New Roman"/>
          <w:sz w:val="24"/>
          <w:szCs w:val="24"/>
          <w:lang w:val="en-GB"/>
        </w:rPr>
        <w:t>kW</w:t>
      </w:r>
      <w:r w:rsidRPr="001048DB">
        <w:rPr>
          <w:rFonts w:ascii="Times New Roman" w:hAnsi="Times New Roman" w:cs="Times New Roman"/>
          <w:sz w:val="24"/>
          <w:szCs w:val="24"/>
        </w:rPr>
        <w:t>, само за продажба, намираща се в УПИ ХХ</w:t>
      </w:r>
      <w:r w:rsidRPr="001048DB">
        <w:rPr>
          <w:rFonts w:ascii="Times New Roman" w:hAnsi="Times New Roman" w:cs="Times New Roman"/>
          <w:sz w:val="24"/>
          <w:szCs w:val="24"/>
          <w:vertAlign w:val="subscript"/>
        </w:rPr>
        <w:t>373</w:t>
      </w:r>
      <w:r w:rsidRPr="001048DB">
        <w:rPr>
          <w:rFonts w:ascii="Times New Roman" w:hAnsi="Times New Roman" w:cs="Times New Roman"/>
          <w:sz w:val="24"/>
          <w:szCs w:val="24"/>
        </w:rPr>
        <w:t>, квартал № 109 по кадастралния и регулационен план на село Долни Вит, община Гулянци, област Плевен</w:t>
      </w:r>
    </w:p>
    <w:p w:rsidR="008E450B" w:rsidRDefault="008E450B" w:rsidP="000565F5">
      <w:pPr>
        <w:spacing w:after="0" w:line="240" w:lineRule="auto"/>
        <w:rPr>
          <w:rFonts w:ascii="Times New Roman" w:hAnsi="Times New Roman" w:cs="Times New Roman"/>
          <w:sz w:val="24"/>
          <w:szCs w:val="24"/>
        </w:rPr>
      </w:pPr>
    </w:p>
    <w:p w:rsidR="008E450B" w:rsidRDefault="008E450B" w:rsidP="008E450B">
      <w:pPr>
        <w:shd w:val="clear" w:color="auto" w:fill="FFFFFF"/>
        <w:spacing w:after="0" w:line="240" w:lineRule="auto"/>
        <w:jc w:val="both"/>
        <w:rPr>
          <w:rFonts w:ascii="Times New Roman" w:hAnsi="Times New Roman" w:cs="Times New Roman"/>
          <w:color w:val="000000"/>
          <w:sz w:val="24"/>
          <w:szCs w:val="24"/>
        </w:rPr>
      </w:pPr>
    </w:p>
    <w:p w:rsidR="008E450B" w:rsidRPr="008E450B" w:rsidRDefault="008E450B" w:rsidP="008E450B">
      <w:pPr>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Постоянната комисия не е водеща и няма изразено становище.</w:t>
      </w:r>
    </w:p>
    <w:p w:rsidR="008E450B" w:rsidRDefault="008E450B" w:rsidP="000565F5">
      <w:pPr>
        <w:spacing w:after="0" w:line="240" w:lineRule="auto"/>
        <w:rPr>
          <w:rFonts w:ascii="Times New Roman" w:hAnsi="Times New Roman" w:cs="Times New Roman"/>
          <w:sz w:val="24"/>
          <w:szCs w:val="24"/>
        </w:rPr>
      </w:pPr>
    </w:p>
    <w:p w:rsidR="000565F5" w:rsidRDefault="000565F5" w:rsidP="000565F5">
      <w:pPr>
        <w:spacing w:after="0" w:line="240" w:lineRule="auto"/>
        <w:rPr>
          <w:rFonts w:ascii="Times New Roman" w:hAnsi="Times New Roman" w:cs="Times New Roman"/>
          <w:sz w:val="24"/>
          <w:szCs w:val="24"/>
        </w:rPr>
      </w:pPr>
    </w:p>
    <w:p w:rsidR="000565F5" w:rsidRDefault="000565F5" w:rsidP="000565F5">
      <w:pPr>
        <w:spacing w:after="0" w:line="240" w:lineRule="auto"/>
        <w:jc w:val="center"/>
        <w:rPr>
          <w:rFonts w:ascii="Times New Roman" w:eastAsia="Times New Roman" w:hAnsi="Times New Roman" w:cs="Times New Roman"/>
          <w:b/>
          <w:bCs/>
          <w:sz w:val="24"/>
          <w:szCs w:val="24"/>
          <w:u w:val="single"/>
          <w:lang w:eastAsia="bg-BG"/>
        </w:rPr>
      </w:pPr>
      <w:r>
        <w:rPr>
          <w:rFonts w:ascii="Times New Roman" w:eastAsia="Times New Roman" w:hAnsi="Times New Roman" w:cs="Times New Roman"/>
          <w:b/>
          <w:bCs/>
          <w:sz w:val="24"/>
          <w:szCs w:val="24"/>
          <w:u w:val="single"/>
          <w:lang w:eastAsia="bg-BG"/>
        </w:rPr>
        <w:t>по т.4 подточка 9</w:t>
      </w:r>
    </w:p>
    <w:p w:rsidR="000565F5" w:rsidRDefault="000565F5" w:rsidP="000565F5">
      <w:pPr>
        <w:spacing w:after="0" w:line="240" w:lineRule="auto"/>
        <w:jc w:val="center"/>
        <w:rPr>
          <w:rFonts w:ascii="Times New Roman" w:eastAsia="Times New Roman" w:hAnsi="Times New Roman" w:cs="Times New Roman"/>
          <w:b/>
          <w:bCs/>
          <w:sz w:val="24"/>
          <w:szCs w:val="24"/>
          <w:u w:val="single"/>
          <w:lang w:eastAsia="bg-BG"/>
        </w:rPr>
      </w:pPr>
    </w:p>
    <w:p w:rsidR="000565F5" w:rsidRDefault="000565F5" w:rsidP="000565F5">
      <w:pPr>
        <w:autoSpaceDE w:val="0"/>
        <w:autoSpaceDN w:val="0"/>
        <w:adjustRightInd w:val="0"/>
        <w:jc w:val="both"/>
        <w:rPr>
          <w:rFonts w:ascii="Times New Roman" w:hAnsi="Times New Roman" w:cs="Times New Roman"/>
          <w:sz w:val="24"/>
          <w:szCs w:val="24"/>
        </w:rPr>
      </w:pPr>
      <w:r w:rsidRPr="001048DB">
        <w:rPr>
          <w:rFonts w:ascii="Times New Roman" w:hAnsi="Times New Roman" w:cs="Times New Roman"/>
          <w:sz w:val="24"/>
          <w:szCs w:val="24"/>
        </w:rPr>
        <w:t>Определяне на представител и</w:t>
      </w:r>
      <w:r w:rsidRPr="001048DB">
        <w:rPr>
          <w:rFonts w:ascii="Times New Roman" w:hAnsi="Times New Roman" w:cs="Times New Roman"/>
          <w:b/>
          <w:sz w:val="24"/>
          <w:szCs w:val="24"/>
        </w:rPr>
        <w:t xml:space="preserve"> </w:t>
      </w:r>
      <w:r w:rsidRPr="001048DB">
        <w:rPr>
          <w:rFonts w:ascii="Times New Roman" w:hAnsi="Times New Roman" w:cs="Times New Roman"/>
          <w:bCs/>
          <w:sz w:val="24"/>
          <w:szCs w:val="24"/>
        </w:rPr>
        <w:t>съгласуване на позицията и мандатът на</w:t>
      </w:r>
      <w:r w:rsidRPr="001048DB">
        <w:rPr>
          <w:rFonts w:ascii="Times New Roman" w:hAnsi="Times New Roman" w:cs="Times New Roman"/>
          <w:b/>
          <w:bCs/>
          <w:sz w:val="24"/>
          <w:szCs w:val="24"/>
        </w:rPr>
        <w:t xml:space="preserve"> </w:t>
      </w:r>
      <w:r w:rsidRPr="001048DB">
        <w:rPr>
          <w:rFonts w:ascii="Times New Roman" w:hAnsi="Times New Roman" w:cs="Times New Roman"/>
          <w:bCs/>
          <w:sz w:val="24"/>
          <w:szCs w:val="24"/>
        </w:rPr>
        <w:t xml:space="preserve">Община Гулянци в Асоциацията по В и К – Плевен на извънредно присъствено </w:t>
      </w:r>
      <w:r w:rsidRPr="001048DB">
        <w:rPr>
          <w:rFonts w:ascii="Times New Roman" w:hAnsi="Times New Roman" w:cs="Times New Roman"/>
          <w:sz w:val="24"/>
          <w:szCs w:val="24"/>
        </w:rPr>
        <w:t>Заседание на Общото събрание на Асоциацията по В и К – Плевен на 04.09.2025г.</w:t>
      </w:r>
    </w:p>
    <w:p w:rsidR="008E450B" w:rsidRDefault="008E450B" w:rsidP="008E450B">
      <w:pPr>
        <w:shd w:val="clear" w:color="auto" w:fill="FFFFFF"/>
        <w:spacing w:after="0" w:line="240" w:lineRule="auto"/>
        <w:jc w:val="both"/>
        <w:rPr>
          <w:rFonts w:ascii="Times New Roman" w:hAnsi="Times New Roman" w:cs="Times New Roman"/>
          <w:color w:val="000000"/>
          <w:sz w:val="24"/>
          <w:szCs w:val="24"/>
        </w:rPr>
      </w:pPr>
    </w:p>
    <w:p w:rsidR="008E450B" w:rsidRPr="008E450B" w:rsidRDefault="008E450B" w:rsidP="008E450B">
      <w:pPr>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Постоянната комисия не е водеща и няма изразено становище.</w:t>
      </w:r>
    </w:p>
    <w:p w:rsidR="008E450B" w:rsidRPr="001048DB" w:rsidRDefault="008E450B" w:rsidP="000565F5">
      <w:pPr>
        <w:autoSpaceDE w:val="0"/>
        <w:autoSpaceDN w:val="0"/>
        <w:adjustRightInd w:val="0"/>
        <w:jc w:val="both"/>
        <w:rPr>
          <w:rFonts w:ascii="Times New Roman" w:hAnsi="Times New Roman" w:cs="Times New Roman"/>
          <w:bCs/>
          <w:sz w:val="24"/>
          <w:szCs w:val="24"/>
        </w:rPr>
      </w:pPr>
    </w:p>
    <w:p w:rsidR="000565F5" w:rsidRDefault="000565F5" w:rsidP="000565F5">
      <w:pPr>
        <w:spacing w:after="0" w:line="240" w:lineRule="auto"/>
        <w:rPr>
          <w:rFonts w:ascii="Times New Roman" w:eastAsia="Times New Roman" w:hAnsi="Times New Roman" w:cs="Times New Roman"/>
          <w:b/>
          <w:bCs/>
          <w:sz w:val="24"/>
          <w:szCs w:val="24"/>
          <w:u w:val="single"/>
          <w:lang w:eastAsia="bg-BG"/>
        </w:rPr>
      </w:pPr>
    </w:p>
    <w:p w:rsidR="000565F5" w:rsidRDefault="000565F5" w:rsidP="000565F5">
      <w:pPr>
        <w:spacing w:after="0" w:line="240" w:lineRule="auto"/>
        <w:jc w:val="center"/>
        <w:rPr>
          <w:rFonts w:ascii="Times New Roman" w:eastAsia="Times New Roman" w:hAnsi="Times New Roman" w:cs="Times New Roman"/>
          <w:b/>
          <w:bCs/>
          <w:sz w:val="24"/>
          <w:szCs w:val="24"/>
          <w:u w:val="single"/>
          <w:lang w:eastAsia="bg-BG"/>
        </w:rPr>
      </w:pPr>
    </w:p>
    <w:p w:rsidR="000E15EB" w:rsidRDefault="000E15EB"/>
    <w:p w:rsidR="000565F5" w:rsidRDefault="000565F5"/>
    <w:p w:rsidR="000565F5" w:rsidRPr="00D95DDF" w:rsidRDefault="000565F5" w:rsidP="000565F5">
      <w:pPr>
        <w:spacing w:after="0" w:line="240" w:lineRule="auto"/>
        <w:ind w:firstLine="708"/>
        <w:jc w:val="both"/>
        <w:rPr>
          <w:rFonts w:ascii="Times New Roman" w:eastAsia="Times New Roman" w:hAnsi="Times New Roman" w:cs="Latha"/>
          <w:b/>
          <w:sz w:val="24"/>
          <w:szCs w:val="24"/>
          <w:u w:val="single"/>
          <w:lang w:val="ru-RU" w:eastAsia="bg-BG" w:bidi="ta-IN"/>
        </w:rPr>
      </w:pPr>
    </w:p>
    <w:p w:rsidR="000565F5" w:rsidRPr="00D95DDF" w:rsidRDefault="000565F5" w:rsidP="000565F5">
      <w:pPr>
        <w:spacing w:after="0" w:line="240" w:lineRule="auto"/>
        <w:ind w:firstLine="708"/>
        <w:jc w:val="both"/>
        <w:rPr>
          <w:rFonts w:ascii="Times New Roman" w:hAnsi="Times New Roman" w:cs="Times New Roman"/>
          <w:b/>
          <w:sz w:val="24"/>
          <w:szCs w:val="24"/>
          <w:u w:val="single"/>
        </w:rPr>
      </w:pPr>
    </w:p>
    <w:p w:rsidR="000565F5" w:rsidRPr="00D95DDF" w:rsidRDefault="000565F5" w:rsidP="000565F5">
      <w:pPr>
        <w:spacing w:after="0" w:line="240" w:lineRule="auto"/>
        <w:ind w:firstLine="708"/>
        <w:jc w:val="both"/>
        <w:rPr>
          <w:rFonts w:ascii="Times New Roman" w:eastAsia="Times New Roman" w:hAnsi="Times New Roman" w:cs="Times New Roman"/>
          <w:sz w:val="24"/>
          <w:szCs w:val="24"/>
          <w:lang w:eastAsia="bg-BG"/>
        </w:rPr>
      </w:pPr>
      <w:r w:rsidRPr="00D95DDF">
        <w:rPr>
          <w:rFonts w:ascii="Times New Roman" w:eastAsia="Times New Roman" w:hAnsi="Times New Roman" w:cs="Times New Roman"/>
          <w:sz w:val="24"/>
          <w:szCs w:val="24"/>
          <w:lang w:eastAsia="bg-BG"/>
        </w:rPr>
        <w:t>ПРЕДСЕДАТЕЛ :……</w:t>
      </w:r>
      <w:r>
        <w:rPr>
          <w:rFonts w:ascii="Times New Roman" w:eastAsia="Times New Roman" w:hAnsi="Times New Roman" w:cs="Times New Roman"/>
          <w:sz w:val="24"/>
          <w:szCs w:val="24"/>
          <w:lang w:eastAsia="bg-BG"/>
        </w:rPr>
        <w:t>/п/……</w:t>
      </w:r>
      <w:r w:rsidRPr="00D95DDF">
        <w:rPr>
          <w:rFonts w:ascii="Times New Roman" w:eastAsia="Times New Roman" w:hAnsi="Times New Roman" w:cs="Times New Roman"/>
          <w:sz w:val="24"/>
          <w:szCs w:val="24"/>
          <w:lang w:eastAsia="bg-BG"/>
        </w:rPr>
        <w:t>……</w:t>
      </w:r>
    </w:p>
    <w:p w:rsidR="000565F5" w:rsidRPr="00D95DDF" w:rsidRDefault="000565F5" w:rsidP="000565F5">
      <w:pPr>
        <w:spacing w:after="0" w:line="240" w:lineRule="auto"/>
        <w:jc w:val="both"/>
        <w:rPr>
          <w:rFonts w:ascii="Times New Roman" w:eastAsia="Times New Roman" w:hAnsi="Times New Roman" w:cs="Times New Roman"/>
          <w:sz w:val="24"/>
          <w:szCs w:val="24"/>
          <w:lang w:eastAsia="bg-BG"/>
        </w:rPr>
      </w:pPr>
      <w:r w:rsidRPr="00D95DDF">
        <w:rPr>
          <w:rFonts w:ascii="Times New Roman" w:eastAsia="Times New Roman" w:hAnsi="Times New Roman" w:cs="Times New Roman"/>
          <w:sz w:val="24"/>
          <w:szCs w:val="24"/>
          <w:lang w:eastAsia="bg-BG"/>
        </w:rPr>
        <w:tab/>
      </w:r>
      <w:r w:rsidRPr="00D95DDF">
        <w:rPr>
          <w:rFonts w:ascii="Times New Roman" w:eastAsia="Times New Roman" w:hAnsi="Times New Roman" w:cs="Times New Roman"/>
          <w:sz w:val="24"/>
          <w:szCs w:val="24"/>
          <w:lang w:eastAsia="bg-BG"/>
        </w:rPr>
        <w:tab/>
        <w:t xml:space="preserve">             / Митко Монев/</w:t>
      </w:r>
    </w:p>
    <w:p w:rsidR="000565F5" w:rsidRPr="00D95DDF" w:rsidRDefault="000565F5" w:rsidP="000565F5">
      <w:pPr>
        <w:spacing w:after="0" w:line="240" w:lineRule="auto"/>
        <w:jc w:val="both"/>
        <w:rPr>
          <w:rFonts w:ascii="Times New Roman" w:eastAsia="Times New Roman" w:hAnsi="Times New Roman" w:cs="Times New Roman"/>
          <w:sz w:val="24"/>
          <w:szCs w:val="24"/>
          <w:lang w:eastAsia="bg-BG"/>
        </w:rPr>
      </w:pPr>
    </w:p>
    <w:p w:rsidR="000565F5" w:rsidRPr="00D95DDF" w:rsidRDefault="000565F5" w:rsidP="000565F5">
      <w:pPr>
        <w:spacing w:after="0" w:line="240" w:lineRule="auto"/>
        <w:jc w:val="both"/>
        <w:rPr>
          <w:rFonts w:ascii="Times New Roman" w:eastAsia="Times New Roman" w:hAnsi="Times New Roman" w:cs="Times New Roman"/>
          <w:sz w:val="24"/>
          <w:szCs w:val="24"/>
          <w:lang w:eastAsia="bg-BG"/>
        </w:rPr>
      </w:pPr>
    </w:p>
    <w:p w:rsidR="000565F5" w:rsidRPr="00D95DDF" w:rsidRDefault="000565F5" w:rsidP="000565F5">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t>СЕКРЕТАР: ………/п/..</w:t>
      </w:r>
      <w:r w:rsidRPr="00D95DDF">
        <w:rPr>
          <w:rFonts w:ascii="Times New Roman" w:eastAsia="Times New Roman" w:hAnsi="Times New Roman" w:cs="Times New Roman"/>
          <w:sz w:val="24"/>
          <w:szCs w:val="24"/>
          <w:lang w:eastAsia="bg-BG"/>
        </w:rPr>
        <w:t>……….</w:t>
      </w:r>
    </w:p>
    <w:p w:rsidR="000565F5" w:rsidRDefault="000565F5" w:rsidP="000565F5">
      <w:pPr>
        <w:spacing w:after="0" w:line="240" w:lineRule="auto"/>
        <w:jc w:val="both"/>
      </w:pPr>
      <w:r w:rsidRPr="00D95DDF">
        <w:rPr>
          <w:rFonts w:ascii="Times New Roman" w:eastAsia="Times New Roman" w:hAnsi="Times New Roman" w:cs="Times New Roman"/>
          <w:sz w:val="24"/>
          <w:szCs w:val="24"/>
          <w:lang w:eastAsia="bg-BG"/>
        </w:rPr>
        <w:tab/>
      </w:r>
      <w:r w:rsidRPr="00D95DDF">
        <w:rPr>
          <w:rFonts w:ascii="Times New Roman" w:eastAsia="Times New Roman" w:hAnsi="Times New Roman" w:cs="Times New Roman"/>
          <w:sz w:val="24"/>
          <w:szCs w:val="24"/>
          <w:lang w:eastAsia="bg-BG"/>
        </w:rPr>
        <w:tab/>
      </w:r>
      <w:r w:rsidRPr="00D95DDF">
        <w:rPr>
          <w:rFonts w:ascii="Times New Roman" w:eastAsia="Times New Roman" w:hAnsi="Times New Roman" w:cs="Times New Roman"/>
          <w:sz w:val="24"/>
          <w:szCs w:val="24"/>
          <w:lang w:eastAsia="bg-BG"/>
        </w:rPr>
        <w:tab/>
        <w:t>/Огнян Янев /</w:t>
      </w:r>
    </w:p>
    <w:p w:rsidR="000565F5" w:rsidRDefault="000565F5" w:rsidP="000565F5"/>
    <w:p w:rsidR="000565F5" w:rsidRDefault="000565F5"/>
    <w:sectPr w:rsidR="000565F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atha">
    <w:panose1 w:val="02000400000000000000"/>
    <w:charset w:val="01"/>
    <w:family w:val="roman"/>
    <w:pitch w:val="variable"/>
    <w:sig w:usb0="00040000" w:usb1="00000000" w:usb2="00000000" w:usb3="00000000" w:csb0="00000000" w:csb1="00000000"/>
  </w:font>
  <w:font w:name="TimesNewRomanPSMT">
    <w:altName w:val="Times New Roman"/>
    <w:panose1 w:val="00000000000000000000"/>
    <w:charset w:val="80"/>
    <w:family w:val="auto"/>
    <w:notTrueType/>
    <w:pitch w:val="default"/>
    <w:sig w:usb0="00000003" w:usb1="08070000" w:usb2="00000010" w:usb3="00000000" w:csb0="00020001"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30A"/>
    <w:rsid w:val="000565F5"/>
    <w:rsid w:val="000E15EB"/>
    <w:rsid w:val="003D2C8D"/>
    <w:rsid w:val="0084630A"/>
    <w:rsid w:val="008E450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101F0"/>
  <w15:chartTrackingRefBased/>
  <w15:docId w15:val="{78102CD0-4559-4F7A-8A9B-28FFF9FD0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F5"/>
    <w:pPr>
      <w:spacing w:line="252"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E450B"/>
    <w:pPr>
      <w:spacing w:after="0" w:line="240" w:lineRule="auto"/>
    </w:pPr>
    <w:rPr>
      <w:rFonts w:ascii="Segoe UI" w:hAnsi="Segoe UI" w:cs="Segoe UI"/>
      <w:sz w:val="18"/>
      <w:szCs w:val="18"/>
    </w:rPr>
  </w:style>
  <w:style w:type="character" w:customStyle="1" w:styleId="a4">
    <w:name w:val="Изнесен текст Знак"/>
    <w:basedOn w:val="a0"/>
    <w:link w:val="a3"/>
    <w:uiPriority w:val="99"/>
    <w:semiHidden/>
    <w:rsid w:val="008E450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1274</Words>
  <Characters>7264</Characters>
  <Application>Microsoft Office Word</Application>
  <DocSecurity>0</DocSecurity>
  <Lines>60</Lines>
  <Paragraphs>17</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ProDesk OC</dc:creator>
  <cp:keywords/>
  <dc:description/>
  <cp:lastModifiedBy>Hp ProDesk OC</cp:lastModifiedBy>
  <cp:revision>4</cp:revision>
  <cp:lastPrinted>2025-08-06T06:20:00Z</cp:lastPrinted>
  <dcterms:created xsi:type="dcterms:W3CDTF">2025-07-23T10:50:00Z</dcterms:created>
  <dcterms:modified xsi:type="dcterms:W3CDTF">2025-08-06T06:23:00Z</dcterms:modified>
</cp:coreProperties>
</file>